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F676BF">
        <w:trPr>
          <w:cantSplit/>
          <w:trHeight w:hRule="exact" w:val="565"/>
        </w:trPr>
        <w:tc>
          <w:tcPr>
            <w:tcW w:w="9215" w:type="dxa"/>
            <w:gridSpan w:val="8"/>
          </w:tcPr>
          <w:p w:rsidR="00F676BF" w:rsidRDefault="00E868D7" w:rsidP="00D7664D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-449580</wp:posOffset>
                  </wp:positionV>
                  <wp:extent cx="638175" cy="1028700"/>
                  <wp:effectExtent l="19050" t="0" r="9525" b="0"/>
                  <wp:wrapNone/>
                  <wp:docPr id="3" name="Рисунок 3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76BF" w:rsidRDefault="00F676BF" w:rsidP="00D7664D">
            <w:pPr>
              <w:pStyle w:val="a6"/>
            </w:pPr>
          </w:p>
        </w:tc>
      </w:tr>
      <w:tr w:rsidR="00F676BF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676BF" w:rsidRPr="0034024C" w:rsidRDefault="00F676BF" w:rsidP="00D7664D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676BF" w:rsidRDefault="00F676BF" w:rsidP="00D7664D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676BF" w:rsidRPr="00B245ED" w:rsidRDefault="00F676BF" w:rsidP="00D7664D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676BF" w:rsidRDefault="00F676BF" w:rsidP="00D7664D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F676BF" w:rsidRPr="0034024C" w:rsidRDefault="00F676BF" w:rsidP="00D7664D">
            <w:pPr>
              <w:pStyle w:val="a6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676BF" w:rsidRPr="001A1A49" w:rsidRDefault="00F676BF" w:rsidP="00D7664D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F676BF" w:rsidRPr="00DC65F6" w:rsidRDefault="00F676BF" w:rsidP="00D7664D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676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F676BF" w:rsidRDefault="00152E7A" w:rsidP="00152E7A">
            <w:pPr>
              <w:spacing w:before="240"/>
              <w:ind w:left="-108" w:right="-55"/>
              <w:jc w:val="center"/>
            </w:pPr>
            <w:r>
              <w:t xml:space="preserve">                       </w:t>
            </w:r>
          </w:p>
        </w:tc>
        <w:tc>
          <w:tcPr>
            <w:tcW w:w="2268" w:type="dxa"/>
          </w:tcPr>
          <w:p w:rsidR="00F676BF" w:rsidRDefault="00A41E60" w:rsidP="00A41E60">
            <w:pPr>
              <w:spacing w:before="240"/>
              <w:ind w:left="-57" w:right="-114"/>
            </w:pPr>
            <w:r>
              <w:t xml:space="preserve">      </w:t>
            </w:r>
            <w:r w:rsidR="008C752D">
              <w:t xml:space="preserve">от </w:t>
            </w:r>
            <w:r>
              <w:rPr>
                <w:szCs w:val="28"/>
              </w:rPr>
              <w:t xml:space="preserve">           </w:t>
            </w:r>
          </w:p>
        </w:tc>
        <w:tc>
          <w:tcPr>
            <w:tcW w:w="715" w:type="dxa"/>
            <w:gridSpan w:val="2"/>
          </w:tcPr>
          <w:p w:rsidR="00F676BF" w:rsidRDefault="00E06E6B" w:rsidP="00046EC9">
            <w:pPr>
              <w:spacing w:before="240"/>
              <w:ind w:left="-101" w:right="-57"/>
            </w:pPr>
            <w:r>
              <w:t xml:space="preserve"> </w:t>
            </w:r>
            <w:r w:rsidR="00F676BF">
              <w:t>201</w:t>
            </w:r>
            <w:r w:rsidR="00046EC9">
              <w:t>7</w:t>
            </w:r>
          </w:p>
        </w:tc>
        <w:tc>
          <w:tcPr>
            <w:tcW w:w="427" w:type="dxa"/>
          </w:tcPr>
          <w:p w:rsidR="00F676BF" w:rsidRDefault="00F676BF" w:rsidP="00152E7A">
            <w:pPr>
              <w:spacing w:before="240"/>
              <w:ind w:left="-106" w:right="-1"/>
            </w:pPr>
            <w:r>
              <w:t>г.</w:t>
            </w:r>
          </w:p>
        </w:tc>
        <w:tc>
          <w:tcPr>
            <w:tcW w:w="282" w:type="dxa"/>
          </w:tcPr>
          <w:p w:rsidR="00F676BF" w:rsidRDefault="00F676BF" w:rsidP="00152E7A">
            <w:pPr>
              <w:spacing w:before="240"/>
              <w:ind w:left="-108" w:right="-108"/>
              <w:jc w:val="center"/>
            </w:pPr>
            <w:r>
              <w:t>№</w:t>
            </w:r>
          </w:p>
        </w:tc>
        <w:tc>
          <w:tcPr>
            <w:tcW w:w="2120" w:type="dxa"/>
          </w:tcPr>
          <w:p w:rsidR="00F676BF" w:rsidRDefault="00F676BF" w:rsidP="003C3686">
            <w:pPr>
              <w:spacing w:before="240"/>
              <w:ind w:right="-1"/>
            </w:pPr>
          </w:p>
        </w:tc>
      </w:tr>
    </w:tbl>
    <w:p w:rsidR="00F676BF" w:rsidRDefault="00F676BF" w:rsidP="006F67E6">
      <w:pPr>
        <w:pStyle w:val="a5"/>
        <w:jc w:val="center"/>
        <w:rPr>
          <w:lang w:val="ru-RU"/>
        </w:rPr>
      </w:pPr>
    </w:p>
    <w:p w:rsidR="00F676BF" w:rsidRDefault="00F676BF" w:rsidP="006F67E6">
      <w:pPr>
        <w:pStyle w:val="a5"/>
        <w:jc w:val="center"/>
        <w:rPr>
          <w:lang w:val="ru-RU"/>
        </w:rPr>
      </w:pPr>
    </w:p>
    <w:p w:rsidR="00CF5002" w:rsidRDefault="00CF5002" w:rsidP="006F67E6">
      <w:pPr>
        <w:pStyle w:val="a5"/>
        <w:jc w:val="center"/>
        <w:rPr>
          <w:lang w:val="ru-RU"/>
        </w:rPr>
      </w:pPr>
    </w:p>
    <w:p w:rsidR="00152E7A" w:rsidRPr="00152E7A" w:rsidRDefault="00B10A02" w:rsidP="008F69F9">
      <w:pPr>
        <w:pStyle w:val="a5"/>
        <w:jc w:val="center"/>
        <w:rPr>
          <w:b/>
          <w:lang w:val="ru-RU"/>
        </w:rPr>
      </w:pPr>
      <w:r w:rsidRPr="00152E7A">
        <w:rPr>
          <w:b/>
          <w:lang w:val="ru-RU"/>
        </w:rPr>
        <w:t>О</w:t>
      </w:r>
      <w:r w:rsidR="008F69F9">
        <w:rPr>
          <w:b/>
          <w:lang w:val="ru-RU"/>
        </w:rPr>
        <w:t xml:space="preserve"> внесении изменений </w:t>
      </w:r>
      <w:r w:rsidR="008F69F9" w:rsidRPr="003341C2">
        <w:rPr>
          <w:b/>
          <w:lang w:val="ru-RU"/>
        </w:rPr>
        <w:t xml:space="preserve">в </w:t>
      </w:r>
      <w:r w:rsidR="007B0EEB" w:rsidRPr="003341C2">
        <w:rPr>
          <w:b/>
          <w:lang w:val="ru-RU"/>
        </w:rPr>
        <w:t xml:space="preserve">некоторые </w:t>
      </w:r>
      <w:r w:rsidR="008F69F9" w:rsidRPr="003341C2">
        <w:rPr>
          <w:b/>
          <w:lang w:val="ru-RU"/>
        </w:rPr>
        <w:t>приказ</w:t>
      </w:r>
      <w:r w:rsidR="007B0EEB" w:rsidRPr="003341C2">
        <w:rPr>
          <w:b/>
          <w:lang w:val="ru-RU"/>
        </w:rPr>
        <w:t>ы</w:t>
      </w:r>
      <w:r w:rsidR="008F69F9" w:rsidRPr="003341C2">
        <w:rPr>
          <w:b/>
          <w:lang w:val="ru-RU"/>
        </w:rPr>
        <w:t xml:space="preserve"> </w:t>
      </w:r>
      <w:r w:rsidR="00152E7A" w:rsidRPr="00152E7A">
        <w:rPr>
          <w:b/>
          <w:lang w:val="ru-RU"/>
        </w:rPr>
        <w:t>Министерства государственного имущества</w:t>
      </w:r>
      <w:r w:rsidR="00BC18D9">
        <w:rPr>
          <w:b/>
          <w:lang w:val="ru-RU"/>
        </w:rPr>
        <w:t xml:space="preserve"> Республики Марий Эл</w:t>
      </w:r>
    </w:p>
    <w:p w:rsidR="00B10A02" w:rsidRDefault="00B10A02" w:rsidP="00152E7A">
      <w:pPr>
        <w:pStyle w:val="a5"/>
        <w:jc w:val="center"/>
        <w:rPr>
          <w:lang w:val="ru-RU"/>
        </w:rPr>
      </w:pPr>
    </w:p>
    <w:p w:rsidR="00B10A02" w:rsidRDefault="00B10A02" w:rsidP="00B10A02">
      <w:pPr>
        <w:pStyle w:val="a5"/>
        <w:jc w:val="center"/>
        <w:rPr>
          <w:lang w:val="ru-RU"/>
        </w:rPr>
      </w:pPr>
    </w:p>
    <w:p w:rsidR="00CF5002" w:rsidRDefault="00CF5002" w:rsidP="00B10A02">
      <w:pPr>
        <w:pStyle w:val="a5"/>
        <w:jc w:val="center"/>
        <w:rPr>
          <w:lang w:val="ru-RU"/>
        </w:rPr>
      </w:pPr>
    </w:p>
    <w:p w:rsidR="00E94643" w:rsidRDefault="00E94643" w:rsidP="00B10A02">
      <w:pPr>
        <w:pStyle w:val="a5"/>
        <w:jc w:val="both"/>
        <w:rPr>
          <w:lang w:val="ru-RU"/>
        </w:rPr>
      </w:pPr>
      <w:r>
        <w:rPr>
          <w:lang w:val="ru-RU"/>
        </w:rPr>
        <w:t>В целях приведения отдельных административных регламентов Министерства государственного имущества Республики Марий Эл</w:t>
      </w:r>
      <w:r>
        <w:rPr>
          <w:lang w:val="ru-RU"/>
        </w:rPr>
        <w:br/>
        <w:t>по предоставлению государственных услуг в соответствие</w:t>
      </w:r>
      <w:r>
        <w:rPr>
          <w:lang w:val="ru-RU"/>
        </w:rPr>
        <w:br/>
        <w:t xml:space="preserve">с законодательством Российской Федерации </w:t>
      </w:r>
      <w:proofErr w:type="gramStart"/>
      <w:r w:rsidR="00F83B8D">
        <w:rPr>
          <w:lang w:val="ru-RU"/>
        </w:rPr>
        <w:t>п</w:t>
      </w:r>
      <w:proofErr w:type="gramEnd"/>
      <w:r w:rsidR="00F83B8D">
        <w:rPr>
          <w:lang w:val="ru-RU"/>
        </w:rPr>
        <w:t xml:space="preserve"> р и к а з ы в а ю</w:t>
      </w:r>
      <w:r>
        <w:rPr>
          <w:lang w:val="ru-RU"/>
        </w:rPr>
        <w:t>:</w:t>
      </w:r>
    </w:p>
    <w:p w:rsidR="009D6641" w:rsidRDefault="00206D2A" w:rsidP="00977FAB">
      <w:pPr>
        <w:pStyle w:val="a5"/>
        <w:shd w:val="clear" w:color="auto" w:fill="FFFFFF" w:themeFill="background1"/>
        <w:jc w:val="both"/>
        <w:rPr>
          <w:lang w:val="ru-RU"/>
        </w:rPr>
      </w:pPr>
      <w:r w:rsidRPr="00977FAB">
        <w:rPr>
          <w:lang w:val="ru-RU"/>
        </w:rPr>
        <w:t xml:space="preserve">1. </w:t>
      </w:r>
      <w:proofErr w:type="gramStart"/>
      <w:r w:rsidR="009D6641" w:rsidRPr="00977FAB">
        <w:rPr>
          <w:lang w:val="ru-RU"/>
        </w:rPr>
        <w:t xml:space="preserve">Внести в </w:t>
      </w:r>
      <w:r w:rsidR="009D399F" w:rsidRPr="00977FAB">
        <w:rPr>
          <w:lang w:val="ru-RU"/>
        </w:rPr>
        <w:t xml:space="preserve">административный регламент </w:t>
      </w:r>
      <w:r w:rsidR="009D6641" w:rsidRPr="00977FAB">
        <w:rPr>
          <w:lang w:val="ru-RU"/>
        </w:rPr>
        <w:t>Министерства государственного имущества Республики Марий Эл</w:t>
      </w:r>
      <w:r w:rsidR="009D399F" w:rsidRPr="00977FAB">
        <w:rPr>
          <w:lang w:val="ru-RU"/>
        </w:rPr>
        <w:t xml:space="preserve"> по предоставлению государственной услуги «Предоставление выписки из реестра государственного имущества Республики Марий Эл», утвержденный приказом Министерства государственного имущества Республики Марий Эл</w:t>
      </w:r>
      <w:r w:rsidR="009D6641" w:rsidRPr="00977FAB">
        <w:rPr>
          <w:lang w:val="ru-RU"/>
        </w:rPr>
        <w:t xml:space="preserve"> от 08 июля 2011 года № 41-од (в редакции приказов Министерства государственног</w:t>
      </w:r>
      <w:r w:rsidR="00B80AD4" w:rsidRPr="00977FAB">
        <w:rPr>
          <w:lang w:val="ru-RU"/>
        </w:rPr>
        <w:t>о имущества Республики Марий Эл</w:t>
      </w:r>
      <w:r w:rsidR="00B80AD4" w:rsidRPr="00977FAB">
        <w:rPr>
          <w:lang w:val="ru-RU"/>
        </w:rPr>
        <w:br/>
      </w:r>
      <w:r w:rsidR="009D6641" w:rsidRPr="00977FAB">
        <w:rPr>
          <w:lang w:val="ru-RU"/>
        </w:rPr>
        <w:t>от 22 февраля 2012 г. № 68-од, от 14 июня 2013 г. № 09-нп,</w:t>
      </w:r>
      <w:r w:rsidR="009D6641" w:rsidRPr="00977FAB">
        <w:rPr>
          <w:lang w:val="ru-RU"/>
        </w:rPr>
        <w:br/>
        <w:t>от 16</w:t>
      </w:r>
      <w:proofErr w:type="gramEnd"/>
      <w:r w:rsidR="009D6641" w:rsidRPr="00977FAB">
        <w:rPr>
          <w:lang w:val="ru-RU"/>
        </w:rPr>
        <w:t xml:space="preserve"> октября 2013 г. № 18-нп, от 26 декабря 2013 г. № 20-нп,</w:t>
      </w:r>
      <w:r w:rsidR="009D6641" w:rsidRPr="00977FAB">
        <w:rPr>
          <w:lang w:val="ru-RU"/>
        </w:rPr>
        <w:br/>
        <w:t>от 09 октября 2015 г. № 18-нп</w:t>
      </w:r>
      <w:r w:rsidR="00A05911" w:rsidRPr="00977FAB">
        <w:rPr>
          <w:lang w:val="ru-RU"/>
        </w:rPr>
        <w:t>, от 17 декабря 2015 г. № 21-нп</w:t>
      </w:r>
      <w:r w:rsidR="00046EC9" w:rsidRPr="00977FAB">
        <w:rPr>
          <w:lang w:val="ru-RU"/>
        </w:rPr>
        <w:t>,</w:t>
      </w:r>
      <w:r w:rsidR="00046EC9" w:rsidRPr="00977FAB">
        <w:rPr>
          <w:lang w:val="ru-RU"/>
        </w:rPr>
        <w:br/>
        <w:t>от 18 апреля 2016 г. №19-нп</w:t>
      </w:r>
      <w:r w:rsidR="00025B62" w:rsidRPr="00977FAB">
        <w:rPr>
          <w:lang w:val="ru-RU"/>
        </w:rPr>
        <w:t>, от 18 апреля 2017 г. № 8-нп</w:t>
      </w:r>
      <w:r w:rsidR="009D6641" w:rsidRPr="00977FAB">
        <w:rPr>
          <w:lang w:val="ru-RU"/>
        </w:rPr>
        <w:t>) следующ</w:t>
      </w:r>
      <w:r w:rsidR="00977FAB">
        <w:rPr>
          <w:lang w:val="ru-RU"/>
        </w:rPr>
        <w:t>е</w:t>
      </w:r>
      <w:r w:rsidR="009D6641" w:rsidRPr="00977FAB">
        <w:rPr>
          <w:lang w:val="ru-RU"/>
        </w:rPr>
        <w:t>е изменени</w:t>
      </w:r>
      <w:r w:rsidR="00977FAB">
        <w:rPr>
          <w:lang w:val="ru-RU"/>
        </w:rPr>
        <w:t>е</w:t>
      </w:r>
      <w:r w:rsidR="009D6641" w:rsidRPr="00977FAB">
        <w:rPr>
          <w:lang w:val="ru-RU"/>
        </w:rPr>
        <w:t>:</w:t>
      </w:r>
    </w:p>
    <w:p w:rsidR="00977FAB" w:rsidRDefault="00977FAB" w:rsidP="00977FAB">
      <w:pPr>
        <w:pStyle w:val="a5"/>
        <w:jc w:val="both"/>
        <w:rPr>
          <w:lang w:val="ru-RU"/>
        </w:rPr>
      </w:pPr>
      <w:r>
        <w:rPr>
          <w:lang w:val="ru-RU"/>
        </w:rPr>
        <w:t>пункт 2.</w:t>
      </w:r>
      <w:r w:rsidR="00081FE1">
        <w:rPr>
          <w:lang w:val="ru-RU"/>
        </w:rPr>
        <w:t>8</w:t>
      </w:r>
      <w:r>
        <w:rPr>
          <w:lang w:val="ru-RU"/>
        </w:rPr>
        <w:t xml:space="preserve"> дополнить абзацем </w:t>
      </w:r>
      <w:r w:rsidR="00081FE1">
        <w:rPr>
          <w:lang w:val="ru-RU"/>
        </w:rPr>
        <w:t>четвертым</w:t>
      </w:r>
      <w:r>
        <w:rPr>
          <w:lang w:val="ru-RU"/>
        </w:rPr>
        <w:t xml:space="preserve"> следующего содержания:</w:t>
      </w:r>
    </w:p>
    <w:p w:rsidR="00977FAB" w:rsidRDefault="00977FAB" w:rsidP="00977FAB">
      <w:pPr>
        <w:pStyle w:val="a5"/>
        <w:jc w:val="both"/>
        <w:rPr>
          <w:lang w:val="ru-RU"/>
        </w:rPr>
      </w:pPr>
      <w:r>
        <w:rPr>
          <w:lang w:val="ru-RU"/>
        </w:rPr>
        <w:t>«осуществления действий, в том числе согласований, необходимых для получения гос</w:t>
      </w:r>
      <w:r w:rsidR="000540BC">
        <w:rPr>
          <w:lang w:val="ru-RU"/>
        </w:rPr>
        <w:t>ударственной услуги и связанных</w:t>
      </w:r>
      <w:r w:rsidR="000540BC">
        <w:rPr>
          <w:lang w:val="ru-RU"/>
        </w:rPr>
        <w:br/>
      </w:r>
      <w:r>
        <w:rPr>
          <w:lang w:val="ru-RU"/>
        </w:rPr>
        <w:t>с обращением в иные государственные органы, органы местного самоуправления, а также</w:t>
      </w:r>
      <w:r w:rsidR="00081FE1">
        <w:rPr>
          <w:lang w:val="ru-RU"/>
        </w:rPr>
        <w:t xml:space="preserve"> </w:t>
      </w:r>
      <w:r>
        <w:rPr>
          <w:lang w:val="ru-RU"/>
        </w:rPr>
        <w:t>в подведомственные указанным органам организации</w:t>
      </w:r>
      <w:proofErr w:type="gramStart"/>
      <w:r>
        <w:rPr>
          <w:lang w:val="ru-RU"/>
        </w:rPr>
        <w:t>.».</w:t>
      </w:r>
      <w:proofErr w:type="gramEnd"/>
    </w:p>
    <w:p w:rsidR="00AC6B07" w:rsidRDefault="00AC6B07" w:rsidP="009D399F">
      <w:pPr>
        <w:pStyle w:val="a5"/>
        <w:jc w:val="both"/>
        <w:rPr>
          <w:lang w:val="ru-RU"/>
        </w:rPr>
      </w:pPr>
      <w:r>
        <w:rPr>
          <w:lang w:val="ru-RU"/>
        </w:rPr>
        <w:t>2</w:t>
      </w:r>
      <w:r w:rsidR="00206D2A">
        <w:rPr>
          <w:lang w:val="ru-RU"/>
        </w:rPr>
        <w:t xml:space="preserve">. </w:t>
      </w:r>
      <w:proofErr w:type="gramStart"/>
      <w:r w:rsidR="00206D2A">
        <w:rPr>
          <w:lang w:val="ru-RU"/>
        </w:rPr>
        <w:t>В</w:t>
      </w:r>
      <w:r w:rsidR="00E94643">
        <w:rPr>
          <w:lang w:val="ru-RU"/>
        </w:rPr>
        <w:t xml:space="preserve">нести </w:t>
      </w:r>
      <w:r w:rsidR="009D399F">
        <w:rPr>
          <w:lang w:val="ru-RU"/>
        </w:rPr>
        <w:t xml:space="preserve">в административный регламент Министерства государственного имущества Республики Марий Эл по предоставлению государственной услуги «Подготовка </w:t>
      </w:r>
      <w:r w:rsidR="009D399F" w:rsidRPr="00206D2A">
        <w:rPr>
          <w:szCs w:val="28"/>
          <w:lang w:val="ru-RU"/>
        </w:rPr>
        <w:t>решения по преимущественному праву покупки комнаты (квартиры)</w:t>
      </w:r>
      <w:r w:rsidR="009D399F">
        <w:rPr>
          <w:lang w:val="ru-RU"/>
        </w:rPr>
        <w:t xml:space="preserve">», утвержденный приказом </w:t>
      </w:r>
      <w:r w:rsidR="009D399F">
        <w:rPr>
          <w:lang w:val="ru-RU"/>
        </w:rPr>
        <w:lastRenderedPageBreak/>
        <w:t>Министерства государственного имущества Республики Марий Эл</w:t>
      </w:r>
      <w:r w:rsidR="009D399F">
        <w:rPr>
          <w:lang w:val="ru-RU"/>
        </w:rPr>
        <w:br/>
      </w:r>
      <w:r>
        <w:rPr>
          <w:lang w:val="ru-RU"/>
        </w:rPr>
        <w:t>от 17 октября 2012 г. № 333-од (в редакции приказов Министерства государственного имущества Республики Марий Эл</w:t>
      </w:r>
      <w:r w:rsidR="00623DCD">
        <w:rPr>
          <w:lang w:val="ru-RU"/>
        </w:rPr>
        <w:t xml:space="preserve"> от 26 декабря 2012 г. № 495-од,</w:t>
      </w:r>
      <w:r w:rsidR="009D399F">
        <w:rPr>
          <w:lang w:val="ru-RU"/>
        </w:rPr>
        <w:t xml:space="preserve"> </w:t>
      </w:r>
      <w:r>
        <w:rPr>
          <w:lang w:val="ru-RU"/>
        </w:rPr>
        <w:t>от 26 декабря 2013 г. № 20-нп,</w:t>
      </w:r>
      <w:r w:rsidR="00623DCD">
        <w:rPr>
          <w:lang w:val="ru-RU"/>
        </w:rPr>
        <w:t xml:space="preserve"> </w:t>
      </w:r>
      <w:r>
        <w:rPr>
          <w:lang w:val="ru-RU"/>
        </w:rPr>
        <w:t>от 09 октября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2015 г. № 18-нп</w:t>
      </w:r>
      <w:r w:rsidR="00A05911">
        <w:rPr>
          <w:lang w:val="ru-RU"/>
        </w:rPr>
        <w:t>,</w:t>
      </w:r>
      <w:r w:rsidR="00A05911" w:rsidRPr="00A05911">
        <w:rPr>
          <w:lang w:val="ru-RU"/>
        </w:rPr>
        <w:t xml:space="preserve"> </w:t>
      </w:r>
      <w:r w:rsidR="00A05911">
        <w:rPr>
          <w:lang w:val="ru-RU"/>
        </w:rPr>
        <w:t>от 17 декабря 2015 г. № 21-нп</w:t>
      </w:r>
      <w:r w:rsidR="00046EC9">
        <w:rPr>
          <w:lang w:val="ru-RU"/>
        </w:rPr>
        <w:t>,</w:t>
      </w:r>
      <w:r w:rsidR="00046EC9" w:rsidRPr="00046EC9">
        <w:rPr>
          <w:lang w:val="ru-RU"/>
        </w:rPr>
        <w:t xml:space="preserve"> </w:t>
      </w:r>
      <w:r w:rsidR="00046EC9">
        <w:rPr>
          <w:lang w:val="ru-RU"/>
        </w:rPr>
        <w:t>от 18 апреля 2016 г. №</w:t>
      </w:r>
      <w:r w:rsidR="00025B62">
        <w:rPr>
          <w:lang w:val="ru-RU"/>
        </w:rPr>
        <w:t> </w:t>
      </w:r>
      <w:r w:rsidR="00046EC9">
        <w:rPr>
          <w:lang w:val="ru-RU"/>
        </w:rPr>
        <w:t>19-нп</w:t>
      </w:r>
      <w:r w:rsidR="00025B62">
        <w:rPr>
          <w:lang w:val="ru-RU"/>
        </w:rPr>
        <w:t>,</w:t>
      </w:r>
      <w:r w:rsidR="00025B62">
        <w:rPr>
          <w:lang w:val="ru-RU"/>
        </w:rPr>
        <w:br/>
        <w:t>от 18 апреля 2017 г. № 8-нп</w:t>
      </w:r>
      <w:r>
        <w:rPr>
          <w:lang w:val="ru-RU"/>
        </w:rPr>
        <w:t>)</w:t>
      </w:r>
      <w:r w:rsidR="00623DCD">
        <w:rPr>
          <w:lang w:val="ru-RU"/>
        </w:rPr>
        <w:t xml:space="preserve"> следующ</w:t>
      </w:r>
      <w:r w:rsidR="00D82542">
        <w:rPr>
          <w:lang w:val="ru-RU"/>
        </w:rPr>
        <w:t>и</w:t>
      </w:r>
      <w:r w:rsidR="00623DCD">
        <w:rPr>
          <w:lang w:val="ru-RU"/>
        </w:rPr>
        <w:t>е изменени</w:t>
      </w:r>
      <w:r w:rsidR="00D82542">
        <w:rPr>
          <w:lang w:val="ru-RU"/>
        </w:rPr>
        <w:t>я</w:t>
      </w:r>
      <w:r w:rsidR="00623DCD">
        <w:rPr>
          <w:lang w:val="ru-RU"/>
        </w:rPr>
        <w:t>:</w:t>
      </w:r>
      <w:proofErr w:type="gramEnd"/>
    </w:p>
    <w:p w:rsidR="00883EB2" w:rsidRDefault="00883EB2" w:rsidP="00883EB2">
      <w:pPr>
        <w:pStyle w:val="a5"/>
        <w:jc w:val="both"/>
        <w:rPr>
          <w:lang w:val="ru-RU"/>
        </w:rPr>
      </w:pPr>
      <w:r>
        <w:rPr>
          <w:lang w:val="ru-RU"/>
        </w:rPr>
        <w:t>1</w:t>
      </w:r>
      <w:r w:rsidRPr="00C7108E">
        <w:rPr>
          <w:lang w:val="ru-RU"/>
        </w:rPr>
        <w:t xml:space="preserve">) </w:t>
      </w:r>
      <w:r>
        <w:rPr>
          <w:lang w:val="ru-RU"/>
        </w:rPr>
        <w:t xml:space="preserve">в наименовании, пунктах 1.1, </w:t>
      </w:r>
      <w:r w:rsidR="00554DE3">
        <w:rPr>
          <w:lang w:val="ru-RU"/>
        </w:rPr>
        <w:t>2</w:t>
      </w:r>
      <w:r>
        <w:rPr>
          <w:lang w:val="ru-RU"/>
        </w:rPr>
        <w:t>.</w:t>
      </w:r>
      <w:r w:rsidR="00554DE3">
        <w:rPr>
          <w:lang w:val="ru-RU"/>
        </w:rPr>
        <w:t>1</w:t>
      </w:r>
      <w:r>
        <w:rPr>
          <w:lang w:val="ru-RU"/>
        </w:rPr>
        <w:t xml:space="preserve">, </w:t>
      </w:r>
      <w:r w:rsidR="00554DE3">
        <w:rPr>
          <w:lang w:val="ru-RU"/>
        </w:rPr>
        <w:t>3</w:t>
      </w:r>
      <w:r>
        <w:rPr>
          <w:lang w:val="ru-RU"/>
        </w:rPr>
        <w:t>.</w:t>
      </w:r>
      <w:r w:rsidR="00554DE3">
        <w:rPr>
          <w:lang w:val="ru-RU"/>
        </w:rPr>
        <w:t>1</w:t>
      </w:r>
      <w:bookmarkStart w:id="0" w:name="_GoBack"/>
      <w:bookmarkEnd w:id="0"/>
      <w:r>
        <w:rPr>
          <w:lang w:val="ru-RU"/>
        </w:rPr>
        <w:t>, приложениях 1-5</w:t>
      </w:r>
      <w:r w:rsidR="00F41FAC">
        <w:rPr>
          <w:lang w:val="ru-RU"/>
        </w:rPr>
        <w:br/>
        <w:t>к административному регламенту</w:t>
      </w:r>
      <w:r>
        <w:rPr>
          <w:lang w:val="ru-RU"/>
        </w:rPr>
        <w:t xml:space="preserve"> слова «</w:t>
      </w:r>
      <w:r w:rsidRPr="003D4893">
        <w:rPr>
          <w:szCs w:val="28"/>
          <w:lang w:val="ru-RU"/>
        </w:rPr>
        <w:t>Подготовка решения по преимущественному праву покупки комнаты (квартиры)</w:t>
      </w:r>
      <w:r>
        <w:rPr>
          <w:lang w:val="ru-RU"/>
        </w:rPr>
        <w:t>» заменить словами «</w:t>
      </w:r>
      <w:r w:rsidRPr="003D4893">
        <w:rPr>
          <w:szCs w:val="28"/>
          <w:lang w:val="ru-RU"/>
        </w:rPr>
        <w:t xml:space="preserve">Подготовка </w:t>
      </w:r>
      <w:r>
        <w:rPr>
          <w:szCs w:val="28"/>
          <w:lang w:val="ru-RU"/>
        </w:rPr>
        <w:t>отказа</w:t>
      </w:r>
      <w:r w:rsidR="00F41F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 </w:t>
      </w:r>
      <w:r w:rsidRPr="003D4893">
        <w:rPr>
          <w:szCs w:val="28"/>
          <w:lang w:val="ru-RU"/>
        </w:rPr>
        <w:t>преимущественно</w:t>
      </w:r>
      <w:r>
        <w:rPr>
          <w:szCs w:val="28"/>
          <w:lang w:val="ru-RU"/>
        </w:rPr>
        <w:t>го права</w:t>
      </w:r>
      <w:r w:rsidRPr="003D4893">
        <w:rPr>
          <w:szCs w:val="28"/>
          <w:lang w:val="ru-RU"/>
        </w:rPr>
        <w:t xml:space="preserve"> покупки комнаты (квартиры)</w:t>
      </w:r>
      <w:r>
        <w:rPr>
          <w:lang w:val="ru-RU"/>
        </w:rPr>
        <w:t>»;</w:t>
      </w:r>
    </w:p>
    <w:p w:rsidR="00883EB2" w:rsidRDefault="00883EB2" w:rsidP="009D399F">
      <w:pPr>
        <w:pStyle w:val="a5"/>
        <w:jc w:val="both"/>
        <w:rPr>
          <w:lang w:val="ru-RU"/>
        </w:rPr>
      </w:pPr>
      <w:r>
        <w:rPr>
          <w:lang w:val="ru-RU"/>
        </w:rPr>
        <w:t>2) в абзаце первом пункта 2.3 слова «решений (уведомлений)» заменить словом «уведомлений»;</w:t>
      </w:r>
    </w:p>
    <w:p w:rsidR="003C5200" w:rsidRPr="001F7A9B" w:rsidRDefault="00883EB2" w:rsidP="003C5200">
      <w:pPr>
        <w:pStyle w:val="a5"/>
        <w:jc w:val="both"/>
        <w:rPr>
          <w:lang w:val="ru-RU"/>
        </w:rPr>
      </w:pPr>
      <w:r>
        <w:rPr>
          <w:lang w:val="ru-RU"/>
        </w:rPr>
        <w:t>3</w:t>
      </w:r>
      <w:r w:rsidR="003C5200">
        <w:rPr>
          <w:lang w:val="ru-RU"/>
        </w:rPr>
        <w:t xml:space="preserve">) </w:t>
      </w:r>
      <w:r w:rsidR="003C5200" w:rsidRPr="001F7A9B">
        <w:rPr>
          <w:lang w:val="ru-RU"/>
        </w:rPr>
        <w:t>пункт 2.</w:t>
      </w:r>
      <w:r w:rsidR="00081FE1" w:rsidRPr="001F7A9B">
        <w:rPr>
          <w:lang w:val="ru-RU"/>
        </w:rPr>
        <w:t>8</w:t>
      </w:r>
      <w:r w:rsidR="003C5200" w:rsidRPr="001F7A9B">
        <w:rPr>
          <w:lang w:val="ru-RU"/>
        </w:rPr>
        <w:t xml:space="preserve"> дополнить абзацем </w:t>
      </w:r>
      <w:r w:rsidR="00081FE1" w:rsidRPr="001F7A9B">
        <w:rPr>
          <w:lang w:val="ru-RU"/>
        </w:rPr>
        <w:t>четвертым</w:t>
      </w:r>
      <w:r w:rsidR="003C5200" w:rsidRPr="001F7A9B">
        <w:rPr>
          <w:lang w:val="ru-RU"/>
        </w:rPr>
        <w:t xml:space="preserve"> следующего содержания:</w:t>
      </w:r>
    </w:p>
    <w:p w:rsidR="003C5200" w:rsidRPr="001F7A9B" w:rsidRDefault="003C5200" w:rsidP="003C5200">
      <w:pPr>
        <w:pStyle w:val="a5"/>
        <w:jc w:val="both"/>
        <w:rPr>
          <w:lang w:val="ru-RU"/>
        </w:rPr>
      </w:pPr>
      <w:r w:rsidRPr="001F7A9B">
        <w:rPr>
          <w:lang w:val="ru-RU"/>
        </w:rPr>
        <w:t>«осуществления действий, в том числе согласований, необходимых для получения гос</w:t>
      </w:r>
      <w:r w:rsidR="000540BC" w:rsidRPr="001F7A9B">
        <w:rPr>
          <w:lang w:val="ru-RU"/>
        </w:rPr>
        <w:t>ударственной услуги и связанных</w:t>
      </w:r>
      <w:r w:rsidR="000540BC" w:rsidRPr="001F7A9B">
        <w:rPr>
          <w:lang w:val="ru-RU"/>
        </w:rPr>
        <w:br/>
      </w:r>
      <w:r w:rsidRPr="001F7A9B">
        <w:rPr>
          <w:lang w:val="ru-RU"/>
        </w:rPr>
        <w:t>с обращением в иные государственные органы, органы местного самоуправления, а также</w:t>
      </w:r>
      <w:r w:rsidR="00081FE1" w:rsidRPr="001F7A9B">
        <w:rPr>
          <w:lang w:val="ru-RU"/>
        </w:rPr>
        <w:t xml:space="preserve"> </w:t>
      </w:r>
      <w:r w:rsidRPr="001F7A9B">
        <w:rPr>
          <w:lang w:val="ru-RU"/>
        </w:rPr>
        <w:t>в подведомственные указанным органам организации</w:t>
      </w:r>
      <w:proofErr w:type="gramStart"/>
      <w:r w:rsidRPr="001F7A9B">
        <w:rPr>
          <w:lang w:val="ru-RU"/>
        </w:rPr>
        <w:t>.»;</w:t>
      </w:r>
      <w:proofErr w:type="gramEnd"/>
    </w:p>
    <w:p w:rsidR="00025B62" w:rsidRPr="001F7A9B" w:rsidRDefault="00883EB2" w:rsidP="009E0107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3D5E52" w:rsidRPr="001F7A9B">
        <w:rPr>
          <w:lang w:val="ru-RU"/>
        </w:rPr>
        <w:t xml:space="preserve">) </w:t>
      </w:r>
      <w:r w:rsidR="00046EC9" w:rsidRPr="001F7A9B">
        <w:rPr>
          <w:lang w:val="ru-RU"/>
        </w:rPr>
        <w:t>пункт 2.1</w:t>
      </w:r>
      <w:r w:rsidR="00025B62" w:rsidRPr="001F7A9B">
        <w:rPr>
          <w:lang w:val="ru-RU"/>
        </w:rPr>
        <w:t>6</w:t>
      </w:r>
      <w:r w:rsidR="009E0107" w:rsidRPr="001F7A9B">
        <w:rPr>
          <w:lang w:val="ru-RU"/>
        </w:rPr>
        <w:t xml:space="preserve"> </w:t>
      </w:r>
      <w:r w:rsidR="00025B62" w:rsidRPr="001F7A9B">
        <w:rPr>
          <w:lang w:val="ru-RU"/>
        </w:rPr>
        <w:t>дополнить абзацами шестым и седьмым следующего содержания:</w:t>
      </w:r>
    </w:p>
    <w:p w:rsidR="00062525" w:rsidRPr="001F7A9B" w:rsidRDefault="00E425FC" w:rsidP="009E0107">
      <w:pPr>
        <w:pStyle w:val="a5"/>
        <w:jc w:val="both"/>
        <w:rPr>
          <w:lang w:val="ru-RU"/>
        </w:rPr>
      </w:pPr>
      <w:r w:rsidRPr="001F7A9B">
        <w:rPr>
          <w:lang w:val="ru-RU"/>
        </w:rPr>
        <w:t>«</w:t>
      </w:r>
      <w:r w:rsidR="00062525" w:rsidRPr="001F7A9B">
        <w:rPr>
          <w:lang w:val="ru-RU"/>
        </w:rPr>
        <w:t>количество взаимодействий заявителя со специалистами при предоставлении государственной услуги и их продолжительность;</w:t>
      </w:r>
    </w:p>
    <w:p w:rsidR="00025B62" w:rsidRDefault="00062525" w:rsidP="009E0107">
      <w:pPr>
        <w:pStyle w:val="a5"/>
        <w:jc w:val="both"/>
        <w:rPr>
          <w:lang w:val="ru-RU"/>
        </w:rPr>
      </w:pPr>
      <w:r w:rsidRPr="001F7A9B">
        <w:rPr>
          <w:lang w:val="ru-RU"/>
        </w:rPr>
        <w:t xml:space="preserve">возможность получения информации </w:t>
      </w:r>
      <w:r w:rsidR="00E425FC" w:rsidRPr="001F7A9B">
        <w:rPr>
          <w:lang w:val="ru-RU"/>
        </w:rPr>
        <w:t>о ходе предоставления государственной услуги, в том числе с использованием информационн</w:t>
      </w:r>
      <w:r w:rsidR="00883EB2">
        <w:rPr>
          <w:lang w:val="ru-RU"/>
        </w:rPr>
        <w:t>о-коммуникационных технологий</w:t>
      </w:r>
      <w:proofErr w:type="gramStart"/>
      <w:r w:rsidR="00883EB2">
        <w:rPr>
          <w:lang w:val="ru-RU"/>
        </w:rPr>
        <w:t>.».</w:t>
      </w:r>
      <w:proofErr w:type="gramEnd"/>
    </w:p>
    <w:p w:rsidR="00046EC9" w:rsidRDefault="00046EC9" w:rsidP="00046EC9">
      <w:pPr>
        <w:pStyle w:val="a5"/>
        <w:jc w:val="both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Внести в административный регламент Министерства государственного имущества Республики Марий Эл по предоставлению государственной услуги «</w:t>
      </w:r>
      <w:r w:rsidRPr="00046EC9">
        <w:rPr>
          <w:szCs w:val="28"/>
          <w:lang w:val="ru-RU"/>
        </w:rPr>
        <w:t>Выдача свидетельств о внесении в реестр государственного имущества Республики Марий Эл</w:t>
      </w:r>
      <w:r>
        <w:rPr>
          <w:lang w:val="ru-RU"/>
        </w:rPr>
        <w:t>», утвержденный приказом Министерства государственного имущества Республики Марий Эл от 06 февраля 2013 г. № 01-нп (в редакции приказов Министерства государственного имущества Республики Марий Э</w:t>
      </w:r>
      <w:r w:rsidR="004C35C5">
        <w:rPr>
          <w:lang w:val="ru-RU"/>
        </w:rPr>
        <w:t>л</w:t>
      </w:r>
      <w:r>
        <w:rPr>
          <w:lang w:val="ru-RU"/>
        </w:rPr>
        <w:br/>
        <w:t xml:space="preserve"> от 26 декабря 2013 г. № 20-</w:t>
      </w:r>
      <w:r w:rsidR="00A02EFD">
        <w:rPr>
          <w:lang w:val="ru-RU"/>
        </w:rPr>
        <w:t>нп</w:t>
      </w:r>
      <w:r>
        <w:rPr>
          <w:lang w:val="ru-RU"/>
        </w:rPr>
        <w:t>, от 09 октября 2015 г. № 18-нп</w:t>
      </w:r>
      <w:proofErr w:type="gramEnd"/>
      <w:r w:rsidR="00025B62">
        <w:rPr>
          <w:lang w:val="ru-RU"/>
        </w:rPr>
        <w:t>,</w:t>
      </w:r>
      <w:r w:rsidR="00025B62">
        <w:rPr>
          <w:lang w:val="ru-RU"/>
        </w:rPr>
        <w:br/>
        <w:t>от 18 апреля 2017 г. № 8-нп</w:t>
      </w:r>
      <w:r w:rsidR="004C35C5">
        <w:rPr>
          <w:lang w:val="ru-RU"/>
        </w:rPr>
        <w:t>)</w:t>
      </w:r>
      <w:r w:rsidRPr="00A05911">
        <w:rPr>
          <w:lang w:val="ru-RU"/>
        </w:rPr>
        <w:t xml:space="preserve"> </w:t>
      </w:r>
      <w:r>
        <w:rPr>
          <w:lang w:val="ru-RU"/>
        </w:rPr>
        <w:t>следующ</w:t>
      </w:r>
      <w:r w:rsidR="00564E30">
        <w:rPr>
          <w:lang w:val="ru-RU"/>
        </w:rPr>
        <w:t>и</w:t>
      </w:r>
      <w:r>
        <w:rPr>
          <w:lang w:val="ru-RU"/>
        </w:rPr>
        <w:t>е изменени</w:t>
      </w:r>
      <w:r w:rsidR="00564E30">
        <w:rPr>
          <w:lang w:val="ru-RU"/>
        </w:rPr>
        <w:t>я</w:t>
      </w:r>
      <w:r>
        <w:rPr>
          <w:lang w:val="ru-RU"/>
        </w:rPr>
        <w:t>:</w:t>
      </w:r>
    </w:p>
    <w:p w:rsidR="00564E30" w:rsidRDefault="00564E30" w:rsidP="00564E30">
      <w:pPr>
        <w:pStyle w:val="a5"/>
        <w:jc w:val="both"/>
        <w:rPr>
          <w:lang w:val="ru-RU"/>
        </w:rPr>
      </w:pPr>
      <w:r>
        <w:rPr>
          <w:lang w:val="ru-RU"/>
        </w:rPr>
        <w:t>1) пункт 2.</w:t>
      </w:r>
      <w:r w:rsidR="00750724">
        <w:rPr>
          <w:lang w:val="ru-RU"/>
        </w:rPr>
        <w:t>8</w:t>
      </w:r>
      <w:r>
        <w:rPr>
          <w:lang w:val="ru-RU"/>
        </w:rPr>
        <w:t xml:space="preserve"> дополнить абзацем </w:t>
      </w:r>
      <w:r w:rsidR="00750724">
        <w:rPr>
          <w:lang w:val="ru-RU"/>
        </w:rPr>
        <w:t>четвертым</w:t>
      </w:r>
      <w:r>
        <w:rPr>
          <w:lang w:val="ru-RU"/>
        </w:rPr>
        <w:t xml:space="preserve"> следующего содержания:</w:t>
      </w:r>
    </w:p>
    <w:p w:rsidR="00564E30" w:rsidRDefault="00564E30" w:rsidP="00564E30">
      <w:pPr>
        <w:pStyle w:val="a5"/>
        <w:jc w:val="both"/>
        <w:rPr>
          <w:lang w:val="ru-RU"/>
        </w:rPr>
      </w:pPr>
      <w:r>
        <w:rPr>
          <w:lang w:val="ru-RU"/>
        </w:rPr>
        <w:t>«осуществления действий, в том числе согласований, необходимых для получения гос</w:t>
      </w:r>
      <w:r w:rsidR="000540BC">
        <w:rPr>
          <w:lang w:val="ru-RU"/>
        </w:rPr>
        <w:t>ударственной услуги и связанных</w:t>
      </w:r>
      <w:r w:rsidR="000540BC">
        <w:rPr>
          <w:lang w:val="ru-RU"/>
        </w:rPr>
        <w:br/>
      </w:r>
      <w:r>
        <w:rPr>
          <w:lang w:val="ru-RU"/>
        </w:rPr>
        <w:t>с обращением в иные государственные органы, органы местного самоуправления, а также</w:t>
      </w:r>
      <w:r w:rsidR="00750724">
        <w:rPr>
          <w:lang w:val="ru-RU"/>
        </w:rPr>
        <w:t xml:space="preserve"> </w:t>
      </w:r>
      <w:r>
        <w:rPr>
          <w:lang w:val="ru-RU"/>
        </w:rPr>
        <w:t>в подведомственные указанным органам организации</w:t>
      </w:r>
      <w:proofErr w:type="gramStart"/>
      <w:r>
        <w:rPr>
          <w:lang w:val="ru-RU"/>
        </w:rPr>
        <w:t>.»;</w:t>
      </w:r>
      <w:proofErr w:type="gramEnd"/>
    </w:p>
    <w:p w:rsidR="003F5EF0" w:rsidRDefault="00564E30" w:rsidP="003F5EF0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 xml:space="preserve">2) </w:t>
      </w:r>
      <w:r w:rsidR="003F5EF0">
        <w:rPr>
          <w:lang w:val="ru-RU"/>
        </w:rPr>
        <w:t xml:space="preserve">пункт 2.16 дополнить абзацами пятым и </w:t>
      </w:r>
      <w:r w:rsidR="003F5EF0" w:rsidRPr="00E425FC">
        <w:rPr>
          <w:lang w:val="ru-RU"/>
        </w:rPr>
        <w:t>шестым</w:t>
      </w:r>
      <w:r w:rsidR="003F5EF0">
        <w:rPr>
          <w:lang w:val="ru-RU"/>
        </w:rPr>
        <w:t xml:space="preserve"> следующего содержания:</w:t>
      </w:r>
    </w:p>
    <w:p w:rsidR="003F5EF0" w:rsidRDefault="003F5EF0" w:rsidP="003F5EF0">
      <w:pPr>
        <w:pStyle w:val="a5"/>
        <w:jc w:val="both"/>
        <w:rPr>
          <w:lang w:val="ru-RU"/>
        </w:rPr>
      </w:pPr>
      <w:r>
        <w:rPr>
          <w:lang w:val="ru-RU"/>
        </w:rPr>
        <w:t>«количество взаимодействий заявителя со специалистами при предоставлении государственной услуги и их продолжительность;</w:t>
      </w:r>
    </w:p>
    <w:p w:rsidR="003F5EF0" w:rsidRDefault="003F5EF0" w:rsidP="003F5EF0">
      <w:pPr>
        <w:pStyle w:val="a5"/>
        <w:jc w:val="both"/>
        <w:rPr>
          <w:lang w:val="ru-RU"/>
        </w:rPr>
      </w:pPr>
      <w:r>
        <w:rPr>
          <w:lang w:val="ru-RU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</w:t>
      </w:r>
      <w:r w:rsidR="00564E30">
        <w:rPr>
          <w:lang w:val="ru-RU"/>
        </w:rPr>
        <w:t>гий</w:t>
      </w:r>
      <w:proofErr w:type="gramStart"/>
      <w:r w:rsidR="00564E30">
        <w:rPr>
          <w:lang w:val="ru-RU"/>
        </w:rPr>
        <w:t>.».</w:t>
      </w:r>
      <w:proofErr w:type="gramEnd"/>
    </w:p>
    <w:p w:rsidR="00011120" w:rsidRDefault="00011120" w:rsidP="00011120">
      <w:pPr>
        <w:pStyle w:val="a5"/>
        <w:jc w:val="both"/>
        <w:rPr>
          <w:lang w:val="ru-RU"/>
        </w:rPr>
      </w:pPr>
      <w:r>
        <w:rPr>
          <w:lang w:val="ru-RU"/>
        </w:rPr>
        <w:t>4.  Правовому отделу обеспечить официальное опубликование настоящего приказа на официальном интернет-портале Республики Марий Эл (</w:t>
      </w:r>
      <w:proofErr w:type="spellStart"/>
      <w:r>
        <w:rPr>
          <w:lang w:val="ru-RU"/>
        </w:rPr>
        <w:t>марийэл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</w:t>
      </w:r>
      <w:proofErr w:type="spellEnd"/>
      <w:r>
        <w:rPr>
          <w:lang w:val="ru-RU"/>
        </w:rPr>
        <w:t>) в порядке, установленном Указом Президента Республики Марий Эл от 10 ноября 2010 г. № 237 «О порядке опубликования и вступления в силу правовых актов Республики</w:t>
      </w:r>
      <w:r>
        <w:rPr>
          <w:lang w:val="ru-RU"/>
        </w:rPr>
        <w:br/>
        <w:t>Марий Эл».</w:t>
      </w:r>
    </w:p>
    <w:p w:rsidR="00CA0112" w:rsidRDefault="00011120" w:rsidP="0001112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BB2CAE">
        <w:rPr>
          <w:lang w:val="ru-RU"/>
        </w:rPr>
        <w:t>. Отделу реестров:</w:t>
      </w:r>
    </w:p>
    <w:p w:rsidR="00BB2CAE" w:rsidRDefault="00BB2CAE" w:rsidP="009D26D4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="00B310F0">
        <w:rPr>
          <w:lang w:val="ru-RU"/>
        </w:rPr>
        <w:t>течени</w:t>
      </w:r>
      <w:r w:rsidR="009C67B5">
        <w:rPr>
          <w:lang w:val="ru-RU"/>
        </w:rPr>
        <w:t>е</w:t>
      </w:r>
      <w:r w:rsidR="00B310F0">
        <w:rPr>
          <w:lang w:val="ru-RU"/>
        </w:rPr>
        <w:t xml:space="preserve"> трех календарных дней </w:t>
      </w:r>
      <w:r>
        <w:rPr>
          <w:lang w:val="ru-RU"/>
        </w:rPr>
        <w:t>со дня п</w:t>
      </w:r>
      <w:r w:rsidR="009E0107">
        <w:rPr>
          <w:lang w:val="ru-RU"/>
        </w:rPr>
        <w:t>одписани</w:t>
      </w:r>
      <w:r>
        <w:rPr>
          <w:lang w:val="ru-RU"/>
        </w:rPr>
        <w:t>я настоящего приказа представить его</w:t>
      </w:r>
      <w:r w:rsidR="009C67B5">
        <w:rPr>
          <w:lang w:val="ru-RU"/>
        </w:rPr>
        <w:t xml:space="preserve"> на государственную регистрацию</w:t>
      </w:r>
      <w:r w:rsidR="009C67B5">
        <w:rPr>
          <w:lang w:val="ru-RU"/>
        </w:rPr>
        <w:br/>
      </w:r>
      <w:r>
        <w:rPr>
          <w:lang w:val="ru-RU"/>
        </w:rPr>
        <w:t>в Министерство юстиции Республики Марий Эл;</w:t>
      </w:r>
    </w:p>
    <w:p w:rsidR="00CD1B95" w:rsidRDefault="00B310F0" w:rsidP="00B310F0">
      <w:pPr>
        <w:pStyle w:val="a5"/>
        <w:jc w:val="both"/>
        <w:rPr>
          <w:lang w:val="ru-RU"/>
        </w:rPr>
      </w:pPr>
      <w:r>
        <w:rPr>
          <w:lang w:val="ru-RU"/>
        </w:rPr>
        <w:t>в течение семи календарных дней</w:t>
      </w:r>
      <w:r w:rsidR="00BB2CAE">
        <w:rPr>
          <w:lang w:val="ru-RU"/>
        </w:rPr>
        <w:t xml:space="preserve"> </w:t>
      </w:r>
      <w:r w:rsidR="00105AD9">
        <w:rPr>
          <w:lang w:val="ru-RU"/>
        </w:rPr>
        <w:t>после</w:t>
      </w:r>
      <w:r w:rsidR="00BB2CAE">
        <w:rPr>
          <w:lang w:val="ru-RU"/>
        </w:rPr>
        <w:t xml:space="preserve"> дня </w:t>
      </w:r>
      <w:r w:rsidR="009E0107">
        <w:rPr>
          <w:lang w:val="ru-RU"/>
        </w:rPr>
        <w:t>первого официального опубликования</w:t>
      </w:r>
      <w:r w:rsidR="00BB2CAE">
        <w:rPr>
          <w:lang w:val="ru-RU"/>
        </w:rPr>
        <w:t xml:space="preserve"> настоящего приказа направить копию п</w:t>
      </w:r>
      <w:r w:rsidR="009E0107">
        <w:rPr>
          <w:lang w:val="ru-RU"/>
        </w:rPr>
        <w:t>риказа</w:t>
      </w:r>
      <w:r w:rsidR="002F7B44">
        <w:rPr>
          <w:lang w:val="ru-RU"/>
        </w:rPr>
        <w:br/>
      </w:r>
      <w:r w:rsidR="00BB2CAE">
        <w:rPr>
          <w:lang w:val="ru-RU"/>
        </w:rPr>
        <w:t>в Управление Министерства юстиции Российской Федерации по Ре</w:t>
      </w:r>
      <w:r w:rsidR="00BA5878">
        <w:rPr>
          <w:lang w:val="ru-RU"/>
        </w:rPr>
        <w:t>спублике Марий Эл для включения</w:t>
      </w:r>
      <w:r w:rsidR="00BA5878">
        <w:rPr>
          <w:lang w:val="ru-RU"/>
        </w:rPr>
        <w:br/>
      </w:r>
      <w:r w:rsidR="00BB2CAE">
        <w:rPr>
          <w:lang w:val="ru-RU"/>
        </w:rPr>
        <w:t>в федеральный регистр нормативных правовых актов субъектов Российской Федерации и</w:t>
      </w:r>
      <w:r w:rsidR="00623DCD">
        <w:rPr>
          <w:lang w:val="ru-RU"/>
        </w:rPr>
        <w:t xml:space="preserve"> проведения правовой экспертизы</w:t>
      </w:r>
      <w:r>
        <w:rPr>
          <w:lang w:val="ru-RU"/>
        </w:rPr>
        <w:t>.</w:t>
      </w:r>
    </w:p>
    <w:p w:rsidR="00B310F0" w:rsidRDefault="00011120" w:rsidP="00E6718D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1039CE">
        <w:rPr>
          <w:lang w:val="ru-RU"/>
        </w:rPr>
        <w:t>. О</w:t>
      </w:r>
      <w:r w:rsidR="00B2606A">
        <w:rPr>
          <w:lang w:val="ru-RU"/>
        </w:rPr>
        <w:t>тделу</w:t>
      </w:r>
      <w:r w:rsidR="001039CE">
        <w:rPr>
          <w:lang w:val="ru-RU"/>
        </w:rPr>
        <w:t xml:space="preserve"> закупок, кадров и общих вопросов</w:t>
      </w:r>
      <w:r w:rsidR="00B310F0">
        <w:rPr>
          <w:lang w:val="ru-RU"/>
        </w:rPr>
        <w:t>:</w:t>
      </w:r>
    </w:p>
    <w:p w:rsidR="00B310F0" w:rsidRPr="00B310F0" w:rsidRDefault="00B2606A" w:rsidP="00E6718D">
      <w:pPr>
        <w:pStyle w:val="a5"/>
        <w:jc w:val="both"/>
        <w:rPr>
          <w:lang w:val="ru-RU"/>
        </w:rPr>
      </w:pPr>
      <w:r>
        <w:rPr>
          <w:lang w:val="ru-RU"/>
        </w:rPr>
        <w:t xml:space="preserve">в течение пяти </w:t>
      </w:r>
      <w:r w:rsidR="00B310F0">
        <w:rPr>
          <w:lang w:val="ru-RU"/>
        </w:rPr>
        <w:t>календарных дней со дня официального опубликования настоящего приказа разместить</w:t>
      </w:r>
      <w:r w:rsidR="00B310F0">
        <w:rPr>
          <w:lang w:val="ru-RU"/>
        </w:rPr>
        <w:br/>
        <w:t>на официальном сайте Мингосимущества Республики Марий Эл</w:t>
      </w:r>
      <w:r w:rsidR="00B310F0">
        <w:rPr>
          <w:lang w:val="ru-RU"/>
        </w:rPr>
        <w:br/>
        <w:t>в структуре официального интернет-портала Республики Марий Эл</w:t>
      </w:r>
      <w:r w:rsidR="009C67B5">
        <w:rPr>
          <w:lang w:val="ru-RU"/>
        </w:rPr>
        <w:br/>
      </w:r>
      <w:r w:rsidR="00B310F0">
        <w:rPr>
          <w:lang w:val="ru-RU"/>
        </w:rPr>
        <w:t>в инф</w:t>
      </w:r>
      <w:r w:rsidR="009C67B5">
        <w:rPr>
          <w:lang w:val="ru-RU"/>
        </w:rPr>
        <w:t>о</w:t>
      </w:r>
      <w:r w:rsidR="00B310F0">
        <w:rPr>
          <w:lang w:val="ru-RU"/>
        </w:rPr>
        <w:t>рмационно-телекоммуникац</w:t>
      </w:r>
      <w:r w:rsidR="009C67B5">
        <w:rPr>
          <w:lang w:val="ru-RU"/>
        </w:rPr>
        <w:t>и</w:t>
      </w:r>
      <w:r w:rsidR="00B310F0">
        <w:rPr>
          <w:lang w:val="ru-RU"/>
        </w:rPr>
        <w:t xml:space="preserve">онной сети «Интернет»: </w:t>
      </w:r>
      <w:proofErr w:type="spellStart"/>
      <w:r w:rsidR="00B310F0">
        <w:rPr>
          <w:lang w:val="ru-RU"/>
        </w:rPr>
        <w:t>марийэл</w:t>
      </w:r>
      <w:proofErr w:type="gramStart"/>
      <w:r w:rsidR="00B310F0">
        <w:rPr>
          <w:lang w:val="ru-RU"/>
        </w:rPr>
        <w:t>.р</w:t>
      </w:r>
      <w:proofErr w:type="gramEnd"/>
      <w:r w:rsidR="00B310F0">
        <w:rPr>
          <w:lang w:val="ru-RU"/>
        </w:rPr>
        <w:t>ф</w:t>
      </w:r>
      <w:proofErr w:type="spellEnd"/>
      <w:r w:rsidR="00B310F0">
        <w:rPr>
          <w:lang w:val="ru-RU"/>
        </w:rPr>
        <w:t>/</w:t>
      </w:r>
      <w:proofErr w:type="spellStart"/>
      <w:r w:rsidR="00B310F0">
        <w:t>mingosim</w:t>
      </w:r>
      <w:proofErr w:type="spellEnd"/>
      <w:r w:rsidR="00B310F0" w:rsidRPr="00B310F0">
        <w:rPr>
          <w:lang w:val="ru-RU"/>
        </w:rPr>
        <w:t xml:space="preserve"> </w:t>
      </w:r>
      <w:r w:rsidR="00B310F0">
        <w:rPr>
          <w:lang w:val="ru-RU"/>
        </w:rPr>
        <w:t>сведения об источнике его официального опубликования;</w:t>
      </w:r>
    </w:p>
    <w:p w:rsidR="00B310F0" w:rsidRDefault="00B310F0" w:rsidP="00E6718D">
      <w:pPr>
        <w:pStyle w:val="a5"/>
        <w:jc w:val="both"/>
        <w:rPr>
          <w:lang w:val="ru-RU"/>
        </w:rPr>
      </w:pPr>
      <w:r>
        <w:rPr>
          <w:lang w:val="ru-RU"/>
        </w:rPr>
        <w:t>в течение десяти календарных дней со дня государственной регис</w:t>
      </w:r>
      <w:r w:rsidR="009C67B5">
        <w:rPr>
          <w:lang w:val="ru-RU"/>
        </w:rPr>
        <w:t>т</w:t>
      </w:r>
      <w:r>
        <w:rPr>
          <w:lang w:val="ru-RU"/>
        </w:rPr>
        <w:t>рации настоящего приказа в Министерстве юстиции Республики Марий Эл разместить настоящий приказ на официальном сайте Мингосимущества Республики Марий Эл в структуре официального интернет-портала Республики Марий Эл в информационно-</w:t>
      </w:r>
      <w:r w:rsidR="009C67B5">
        <w:rPr>
          <w:lang w:val="ru-RU"/>
        </w:rPr>
        <w:t>теле</w:t>
      </w:r>
      <w:r>
        <w:rPr>
          <w:lang w:val="ru-RU"/>
        </w:rPr>
        <w:t>коммуникационной сети «Интернет»</w:t>
      </w:r>
      <w:r w:rsidR="009C67B5">
        <w:rPr>
          <w:lang w:val="ru-RU"/>
        </w:rPr>
        <w:t>: </w:t>
      </w:r>
      <w:proofErr w:type="spellStart"/>
      <w:r w:rsidR="009C67B5">
        <w:rPr>
          <w:lang w:val="ru-RU"/>
        </w:rPr>
        <w:t>марийэл</w:t>
      </w:r>
      <w:proofErr w:type="gramStart"/>
      <w:r w:rsidR="009C67B5">
        <w:rPr>
          <w:lang w:val="ru-RU"/>
        </w:rPr>
        <w:t>.р</w:t>
      </w:r>
      <w:proofErr w:type="gramEnd"/>
      <w:r w:rsidR="009C67B5">
        <w:rPr>
          <w:lang w:val="ru-RU"/>
        </w:rPr>
        <w:t>ф</w:t>
      </w:r>
      <w:proofErr w:type="spellEnd"/>
      <w:r w:rsidR="009C67B5">
        <w:rPr>
          <w:lang w:val="ru-RU"/>
        </w:rPr>
        <w:t>/</w:t>
      </w:r>
      <w:proofErr w:type="spellStart"/>
      <w:r w:rsidR="009C67B5">
        <w:t>mingosim</w:t>
      </w:r>
      <w:proofErr w:type="spellEnd"/>
      <w:r w:rsidR="009C67B5">
        <w:rPr>
          <w:lang w:val="ru-RU"/>
        </w:rPr>
        <w:br/>
      </w:r>
      <w:r>
        <w:rPr>
          <w:lang w:val="ru-RU"/>
        </w:rPr>
        <w:t>с указанием даты и номера государственной регистрации настоящего приказа.</w:t>
      </w:r>
    </w:p>
    <w:p w:rsidR="00160D16" w:rsidRDefault="00046EC9" w:rsidP="00E6718D">
      <w:pPr>
        <w:pStyle w:val="a5"/>
        <w:jc w:val="both"/>
        <w:rPr>
          <w:lang w:val="ru-RU"/>
        </w:rPr>
      </w:pPr>
      <w:r>
        <w:rPr>
          <w:lang w:val="ru-RU"/>
        </w:rPr>
        <w:t>7</w:t>
      </w:r>
      <w:r w:rsidR="00160D16">
        <w:rPr>
          <w:lang w:val="ru-RU"/>
        </w:rPr>
        <w:t xml:space="preserve">. </w:t>
      </w:r>
      <w:proofErr w:type="gramStart"/>
      <w:r w:rsidR="00160D16">
        <w:rPr>
          <w:lang w:val="ru-RU"/>
        </w:rPr>
        <w:t>Контроль за</w:t>
      </w:r>
      <w:proofErr w:type="gramEnd"/>
      <w:r w:rsidR="00160D16">
        <w:rPr>
          <w:lang w:val="ru-RU"/>
        </w:rPr>
        <w:t xml:space="preserve"> исполнением настоящего приказа </w:t>
      </w:r>
      <w:r w:rsidR="00CF5002">
        <w:rPr>
          <w:lang w:val="ru-RU"/>
        </w:rPr>
        <w:t>оставляю</w:t>
      </w:r>
      <w:r w:rsidR="00CF5002">
        <w:rPr>
          <w:lang w:val="ru-RU"/>
        </w:rPr>
        <w:br/>
        <w:t>за собой</w:t>
      </w:r>
      <w:r w:rsidR="00174412">
        <w:rPr>
          <w:lang w:val="ru-RU"/>
        </w:rPr>
        <w:t>.</w:t>
      </w:r>
    </w:p>
    <w:p w:rsidR="003D5E52" w:rsidRDefault="003D5E52" w:rsidP="00CC10A2">
      <w:pPr>
        <w:pStyle w:val="a5"/>
        <w:ind w:firstLine="0"/>
        <w:jc w:val="both"/>
        <w:rPr>
          <w:lang w:val="ru-RU"/>
        </w:rPr>
      </w:pPr>
    </w:p>
    <w:p w:rsidR="00B325B6" w:rsidRDefault="00B325B6" w:rsidP="00B325B6">
      <w:pPr>
        <w:pStyle w:val="a5"/>
        <w:ind w:firstLine="0"/>
        <w:jc w:val="both"/>
        <w:rPr>
          <w:lang w:val="ru-RU"/>
        </w:rPr>
      </w:pPr>
    </w:p>
    <w:p w:rsidR="00670287" w:rsidRPr="00F41FAC" w:rsidRDefault="006F0796" w:rsidP="00F41FAC">
      <w:pPr>
        <w:tabs>
          <w:tab w:val="right" w:pos="8788"/>
        </w:tabs>
        <w:jc w:val="both"/>
      </w:pPr>
      <w:r>
        <w:t>М</w:t>
      </w:r>
      <w:r w:rsidR="00CF5002">
        <w:t xml:space="preserve">инистр                                                    </w:t>
      </w:r>
      <w:r>
        <w:t xml:space="preserve">             </w:t>
      </w:r>
      <w:r w:rsidR="00CF5002">
        <w:t xml:space="preserve">             </w:t>
      </w:r>
      <w:r>
        <w:t>Н</w:t>
      </w:r>
      <w:r w:rsidR="00CF5002">
        <w:t xml:space="preserve">.В. </w:t>
      </w:r>
      <w:r>
        <w:t>Севостьянова</w:t>
      </w:r>
    </w:p>
    <w:sectPr w:rsidR="00670287" w:rsidRPr="00F41FAC" w:rsidSect="00B325B6">
      <w:headerReference w:type="default" r:id="rId14"/>
      <w:pgSz w:w="11909" w:h="16834"/>
      <w:pgMar w:top="1418" w:right="1134" w:bottom="1134" w:left="1985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43" w:rsidRDefault="00571443" w:rsidP="007D68AE">
      <w:r>
        <w:separator/>
      </w:r>
    </w:p>
  </w:endnote>
  <w:endnote w:type="continuationSeparator" w:id="0">
    <w:p w:rsidR="00571443" w:rsidRDefault="00571443" w:rsidP="007D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43" w:rsidRDefault="00571443" w:rsidP="007D68AE">
      <w:r>
        <w:separator/>
      </w:r>
    </w:p>
  </w:footnote>
  <w:footnote w:type="continuationSeparator" w:id="0">
    <w:p w:rsidR="00571443" w:rsidRDefault="00571443" w:rsidP="007D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82063"/>
      <w:docPartObj>
        <w:docPartGallery w:val="Page Numbers (Top of Page)"/>
        <w:docPartUnique/>
      </w:docPartObj>
    </w:sdtPr>
    <w:sdtEndPr/>
    <w:sdtContent>
      <w:p w:rsidR="00701357" w:rsidRDefault="00571443" w:rsidP="00E6084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08F"/>
    <w:multiLevelType w:val="hybridMultilevel"/>
    <w:tmpl w:val="4630054A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015D0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F8353B"/>
    <w:multiLevelType w:val="hybridMultilevel"/>
    <w:tmpl w:val="C7A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084D"/>
    <w:multiLevelType w:val="hybridMultilevel"/>
    <w:tmpl w:val="361A04D6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>
    <w:nsid w:val="04DB62CA"/>
    <w:multiLevelType w:val="hybridMultilevel"/>
    <w:tmpl w:val="344CA0A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92686"/>
    <w:multiLevelType w:val="hybridMultilevel"/>
    <w:tmpl w:val="4EB26ABA"/>
    <w:lvl w:ilvl="0" w:tplc="DB8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5C472B"/>
    <w:multiLevelType w:val="hybridMultilevel"/>
    <w:tmpl w:val="447A48AE"/>
    <w:lvl w:ilvl="0" w:tplc="EE8E8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92DF2"/>
    <w:multiLevelType w:val="hybridMultilevel"/>
    <w:tmpl w:val="A6A0DAB8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A0A6D"/>
    <w:multiLevelType w:val="singleLevel"/>
    <w:tmpl w:val="2EF82966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189F3D96"/>
    <w:multiLevelType w:val="hybridMultilevel"/>
    <w:tmpl w:val="D66C9A46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26D1F"/>
    <w:multiLevelType w:val="hybridMultilevel"/>
    <w:tmpl w:val="4E3E17C0"/>
    <w:lvl w:ilvl="0" w:tplc="33A6CA8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A7C48"/>
    <w:multiLevelType w:val="hybridMultilevel"/>
    <w:tmpl w:val="65EEF87C"/>
    <w:lvl w:ilvl="0" w:tplc="C0262182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B2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3A2D77"/>
    <w:multiLevelType w:val="singleLevel"/>
    <w:tmpl w:val="B1F20D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3FF72B29"/>
    <w:multiLevelType w:val="hybridMultilevel"/>
    <w:tmpl w:val="591861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1081894"/>
    <w:multiLevelType w:val="hybridMultilevel"/>
    <w:tmpl w:val="2626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73BC"/>
    <w:multiLevelType w:val="multilevel"/>
    <w:tmpl w:val="AA726C7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5696F"/>
    <w:multiLevelType w:val="multilevel"/>
    <w:tmpl w:val="049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43541"/>
    <w:multiLevelType w:val="multilevel"/>
    <w:tmpl w:val="73A2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91795"/>
    <w:multiLevelType w:val="hybridMultilevel"/>
    <w:tmpl w:val="C0EA873C"/>
    <w:lvl w:ilvl="0" w:tplc="EF5894B2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E310A8"/>
    <w:multiLevelType w:val="hybridMultilevel"/>
    <w:tmpl w:val="3C169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26460D"/>
    <w:multiLevelType w:val="hybridMultilevel"/>
    <w:tmpl w:val="A5C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786D"/>
    <w:multiLevelType w:val="hybridMultilevel"/>
    <w:tmpl w:val="61B6EBB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>
    <w:nsid w:val="65924DA9"/>
    <w:multiLevelType w:val="hybridMultilevel"/>
    <w:tmpl w:val="13CE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109F8"/>
    <w:multiLevelType w:val="multilevel"/>
    <w:tmpl w:val="4A505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12A3E"/>
    <w:multiLevelType w:val="singleLevel"/>
    <w:tmpl w:val="6980E56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66CC7BD1"/>
    <w:multiLevelType w:val="hybridMultilevel"/>
    <w:tmpl w:val="7C36A36E"/>
    <w:lvl w:ilvl="0" w:tplc="AE92C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52FDC"/>
    <w:multiLevelType w:val="hybridMultilevel"/>
    <w:tmpl w:val="048CC544"/>
    <w:lvl w:ilvl="0" w:tplc="DBD40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7D7A3E"/>
    <w:multiLevelType w:val="singleLevel"/>
    <w:tmpl w:val="C0262182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9">
    <w:nsid w:val="75B328A9"/>
    <w:multiLevelType w:val="hybridMultilevel"/>
    <w:tmpl w:val="35DC81EC"/>
    <w:lvl w:ilvl="0" w:tplc="74B22BC2">
      <w:start w:val="1"/>
      <w:numFmt w:val="decimal"/>
      <w:lvlText w:val="%1)"/>
      <w:lvlJc w:val="left"/>
      <w:pPr>
        <w:ind w:left="2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0">
    <w:nsid w:val="75CD1192"/>
    <w:multiLevelType w:val="singleLevel"/>
    <w:tmpl w:val="81DC493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1">
    <w:nsid w:val="7FB776EB"/>
    <w:multiLevelType w:val="singleLevel"/>
    <w:tmpl w:val="EF5894B2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FF52254"/>
    <w:multiLevelType w:val="singleLevel"/>
    <w:tmpl w:val="4DE49AC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6"/>
  </w:num>
  <w:num w:numId="9">
    <w:abstractNumId w:val="16"/>
  </w:num>
  <w:num w:numId="10">
    <w:abstractNumId w:val="25"/>
  </w:num>
  <w:num w:numId="11">
    <w:abstractNumId w:val="13"/>
  </w:num>
  <w:num w:numId="12">
    <w:abstractNumId w:val="32"/>
  </w:num>
  <w:num w:numId="13">
    <w:abstractNumId w:val="31"/>
  </w:num>
  <w:num w:numId="14">
    <w:abstractNumId w:val="30"/>
  </w:num>
  <w:num w:numId="15">
    <w:abstractNumId w:val="8"/>
  </w:num>
  <w:num w:numId="16">
    <w:abstractNumId w:val="14"/>
  </w:num>
  <w:num w:numId="17">
    <w:abstractNumId w:val="3"/>
  </w:num>
  <w:num w:numId="18">
    <w:abstractNumId w:val="29"/>
  </w:num>
  <w:num w:numId="19">
    <w:abstractNumId w:val="24"/>
  </w:num>
  <w:num w:numId="20">
    <w:abstractNumId w:val="18"/>
  </w:num>
  <w:num w:numId="21">
    <w:abstractNumId w:val="17"/>
  </w:num>
  <w:num w:numId="22">
    <w:abstractNumId w:val="22"/>
  </w:num>
  <w:num w:numId="23">
    <w:abstractNumId w:val="2"/>
  </w:num>
  <w:num w:numId="24">
    <w:abstractNumId w:val="15"/>
  </w:num>
  <w:num w:numId="25">
    <w:abstractNumId w:val="20"/>
  </w:num>
  <w:num w:numId="26">
    <w:abstractNumId w:val="19"/>
  </w:num>
  <w:num w:numId="27">
    <w:abstractNumId w:val="21"/>
  </w:num>
  <w:num w:numId="28">
    <w:abstractNumId w:val="12"/>
  </w:num>
  <w:num w:numId="29">
    <w:abstractNumId w:val="1"/>
  </w:num>
  <w:num w:numId="30">
    <w:abstractNumId w:val="10"/>
  </w:num>
  <w:num w:numId="31">
    <w:abstractNumId w:val="27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F"/>
    <w:rsid w:val="000018A6"/>
    <w:rsid w:val="000044FD"/>
    <w:rsid w:val="00005168"/>
    <w:rsid w:val="00005F65"/>
    <w:rsid w:val="00010119"/>
    <w:rsid w:val="00010CB3"/>
    <w:rsid w:val="00011120"/>
    <w:rsid w:val="00012C1C"/>
    <w:rsid w:val="00021218"/>
    <w:rsid w:val="00025B62"/>
    <w:rsid w:val="00026C11"/>
    <w:rsid w:val="00034D52"/>
    <w:rsid w:val="00042626"/>
    <w:rsid w:val="00044C49"/>
    <w:rsid w:val="000466CA"/>
    <w:rsid w:val="00046EC9"/>
    <w:rsid w:val="000540BC"/>
    <w:rsid w:val="000562D6"/>
    <w:rsid w:val="00062525"/>
    <w:rsid w:val="00070E12"/>
    <w:rsid w:val="000711EC"/>
    <w:rsid w:val="00074764"/>
    <w:rsid w:val="0007684E"/>
    <w:rsid w:val="00081FE1"/>
    <w:rsid w:val="00084393"/>
    <w:rsid w:val="0009417A"/>
    <w:rsid w:val="000A237D"/>
    <w:rsid w:val="000A2C8B"/>
    <w:rsid w:val="000C35EB"/>
    <w:rsid w:val="000C6252"/>
    <w:rsid w:val="000D0396"/>
    <w:rsid w:val="000D2342"/>
    <w:rsid w:val="000D279F"/>
    <w:rsid w:val="000E1C92"/>
    <w:rsid w:val="000F6B9C"/>
    <w:rsid w:val="000F77F1"/>
    <w:rsid w:val="001039CE"/>
    <w:rsid w:val="00105AD9"/>
    <w:rsid w:val="00107E38"/>
    <w:rsid w:val="00117EA0"/>
    <w:rsid w:val="00127120"/>
    <w:rsid w:val="0012755A"/>
    <w:rsid w:val="00131B24"/>
    <w:rsid w:val="00152E7A"/>
    <w:rsid w:val="0015332B"/>
    <w:rsid w:val="00160D16"/>
    <w:rsid w:val="00161A77"/>
    <w:rsid w:val="00167E59"/>
    <w:rsid w:val="001739C0"/>
    <w:rsid w:val="00174412"/>
    <w:rsid w:val="001757D7"/>
    <w:rsid w:val="0017795C"/>
    <w:rsid w:val="00182FBE"/>
    <w:rsid w:val="001911D3"/>
    <w:rsid w:val="0019322C"/>
    <w:rsid w:val="001966BA"/>
    <w:rsid w:val="001A16F0"/>
    <w:rsid w:val="001A301E"/>
    <w:rsid w:val="001B165B"/>
    <w:rsid w:val="001B220B"/>
    <w:rsid w:val="001B22E5"/>
    <w:rsid w:val="001C6130"/>
    <w:rsid w:val="001C6863"/>
    <w:rsid w:val="001C6C53"/>
    <w:rsid w:val="001D0A82"/>
    <w:rsid w:val="001D3D6B"/>
    <w:rsid w:val="001D562C"/>
    <w:rsid w:val="001D6850"/>
    <w:rsid w:val="001D71AE"/>
    <w:rsid w:val="001E01CD"/>
    <w:rsid w:val="001E2997"/>
    <w:rsid w:val="001E7CE6"/>
    <w:rsid w:val="001F28F1"/>
    <w:rsid w:val="001F7A9B"/>
    <w:rsid w:val="00203779"/>
    <w:rsid w:val="002041B8"/>
    <w:rsid w:val="00206427"/>
    <w:rsid w:val="00206D2A"/>
    <w:rsid w:val="002074E6"/>
    <w:rsid w:val="002242F4"/>
    <w:rsid w:val="002318C6"/>
    <w:rsid w:val="00235FC7"/>
    <w:rsid w:val="00236D0D"/>
    <w:rsid w:val="00240242"/>
    <w:rsid w:val="00240AED"/>
    <w:rsid w:val="002414C9"/>
    <w:rsid w:val="00245664"/>
    <w:rsid w:val="00257A3A"/>
    <w:rsid w:val="002610A0"/>
    <w:rsid w:val="00263EDF"/>
    <w:rsid w:val="002701EF"/>
    <w:rsid w:val="00277169"/>
    <w:rsid w:val="002813C4"/>
    <w:rsid w:val="002846AF"/>
    <w:rsid w:val="002911AA"/>
    <w:rsid w:val="0029379D"/>
    <w:rsid w:val="00293AA9"/>
    <w:rsid w:val="00293D90"/>
    <w:rsid w:val="002976CD"/>
    <w:rsid w:val="002A43F1"/>
    <w:rsid w:val="002B1D8B"/>
    <w:rsid w:val="002B3A9B"/>
    <w:rsid w:val="002B7108"/>
    <w:rsid w:val="002C0835"/>
    <w:rsid w:val="002C718C"/>
    <w:rsid w:val="002C77B3"/>
    <w:rsid w:val="002C7DB5"/>
    <w:rsid w:val="002D168A"/>
    <w:rsid w:val="002D308E"/>
    <w:rsid w:val="002D3DF7"/>
    <w:rsid w:val="002D4A76"/>
    <w:rsid w:val="002E1ACA"/>
    <w:rsid w:val="002E24F1"/>
    <w:rsid w:val="002E5C6C"/>
    <w:rsid w:val="002F1AA9"/>
    <w:rsid w:val="002F69C0"/>
    <w:rsid w:val="002F79F6"/>
    <w:rsid w:val="002F7B44"/>
    <w:rsid w:val="002F7F5D"/>
    <w:rsid w:val="003001F5"/>
    <w:rsid w:val="0030028F"/>
    <w:rsid w:val="00313C23"/>
    <w:rsid w:val="003153F4"/>
    <w:rsid w:val="00325290"/>
    <w:rsid w:val="00330902"/>
    <w:rsid w:val="00332689"/>
    <w:rsid w:val="003341C2"/>
    <w:rsid w:val="00345225"/>
    <w:rsid w:val="0036422E"/>
    <w:rsid w:val="0037232B"/>
    <w:rsid w:val="00372737"/>
    <w:rsid w:val="00373BC1"/>
    <w:rsid w:val="00373E9E"/>
    <w:rsid w:val="0037737D"/>
    <w:rsid w:val="00382199"/>
    <w:rsid w:val="00386B45"/>
    <w:rsid w:val="003975D8"/>
    <w:rsid w:val="003A3D01"/>
    <w:rsid w:val="003B235D"/>
    <w:rsid w:val="003C172B"/>
    <w:rsid w:val="003C1999"/>
    <w:rsid w:val="003C3686"/>
    <w:rsid w:val="003C4510"/>
    <w:rsid w:val="003C5200"/>
    <w:rsid w:val="003C6237"/>
    <w:rsid w:val="003C669D"/>
    <w:rsid w:val="003D4893"/>
    <w:rsid w:val="003D5E52"/>
    <w:rsid w:val="003D6E59"/>
    <w:rsid w:val="003E0FE9"/>
    <w:rsid w:val="003E35CA"/>
    <w:rsid w:val="003E7002"/>
    <w:rsid w:val="003F03A2"/>
    <w:rsid w:val="003F43C4"/>
    <w:rsid w:val="003F5EF0"/>
    <w:rsid w:val="003F6792"/>
    <w:rsid w:val="0040331A"/>
    <w:rsid w:val="004070F3"/>
    <w:rsid w:val="00412231"/>
    <w:rsid w:val="0042188B"/>
    <w:rsid w:val="00425246"/>
    <w:rsid w:val="00430E87"/>
    <w:rsid w:val="00431642"/>
    <w:rsid w:val="00434017"/>
    <w:rsid w:val="00442E90"/>
    <w:rsid w:val="00445AD6"/>
    <w:rsid w:val="00445E39"/>
    <w:rsid w:val="00447B9E"/>
    <w:rsid w:val="004500CA"/>
    <w:rsid w:val="00451DDC"/>
    <w:rsid w:val="00452C78"/>
    <w:rsid w:val="00455D56"/>
    <w:rsid w:val="004647DD"/>
    <w:rsid w:val="00471930"/>
    <w:rsid w:val="0047239A"/>
    <w:rsid w:val="00472714"/>
    <w:rsid w:val="0047661F"/>
    <w:rsid w:val="00480ED6"/>
    <w:rsid w:val="00484B38"/>
    <w:rsid w:val="00485659"/>
    <w:rsid w:val="0048796E"/>
    <w:rsid w:val="00491995"/>
    <w:rsid w:val="00492285"/>
    <w:rsid w:val="00492E60"/>
    <w:rsid w:val="0049647D"/>
    <w:rsid w:val="00497F72"/>
    <w:rsid w:val="004A121E"/>
    <w:rsid w:val="004A7631"/>
    <w:rsid w:val="004B3778"/>
    <w:rsid w:val="004B6725"/>
    <w:rsid w:val="004B7135"/>
    <w:rsid w:val="004C35C5"/>
    <w:rsid w:val="004C5A5D"/>
    <w:rsid w:val="004C610E"/>
    <w:rsid w:val="004C66B4"/>
    <w:rsid w:val="004C7682"/>
    <w:rsid w:val="004D011D"/>
    <w:rsid w:val="004D6EF2"/>
    <w:rsid w:val="004E40D4"/>
    <w:rsid w:val="004E5BA9"/>
    <w:rsid w:val="004E7772"/>
    <w:rsid w:val="004F2891"/>
    <w:rsid w:val="0050205A"/>
    <w:rsid w:val="005021C7"/>
    <w:rsid w:val="0050274B"/>
    <w:rsid w:val="005040A4"/>
    <w:rsid w:val="00510206"/>
    <w:rsid w:val="00513B26"/>
    <w:rsid w:val="0051409F"/>
    <w:rsid w:val="00514118"/>
    <w:rsid w:val="00517FAE"/>
    <w:rsid w:val="0052141C"/>
    <w:rsid w:val="00521820"/>
    <w:rsid w:val="00523F82"/>
    <w:rsid w:val="00536466"/>
    <w:rsid w:val="00543546"/>
    <w:rsid w:val="00550BE9"/>
    <w:rsid w:val="00552F98"/>
    <w:rsid w:val="00554DE3"/>
    <w:rsid w:val="00564E30"/>
    <w:rsid w:val="00571443"/>
    <w:rsid w:val="0057198F"/>
    <w:rsid w:val="005772CB"/>
    <w:rsid w:val="00580FCA"/>
    <w:rsid w:val="00587CA1"/>
    <w:rsid w:val="00590D63"/>
    <w:rsid w:val="00595B52"/>
    <w:rsid w:val="00596B38"/>
    <w:rsid w:val="0059705D"/>
    <w:rsid w:val="0059794D"/>
    <w:rsid w:val="00597FC8"/>
    <w:rsid w:val="005A1270"/>
    <w:rsid w:val="005A70D7"/>
    <w:rsid w:val="005B3479"/>
    <w:rsid w:val="005B7462"/>
    <w:rsid w:val="005C2915"/>
    <w:rsid w:val="005C2B67"/>
    <w:rsid w:val="005C3E28"/>
    <w:rsid w:val="005C60A3"/>
    <w:rsid w:val="005C7BA1"/>
    <w:rsid w:val="005D0F68"/>
    <w:rsid w:val="005D2372"/>
    <w:rsid w:val="005D5A4C"/>
    <w:rsid w:val="005E08F3"/>
    <w:rsid w:val="005E20D5"/>
    <w:rsid w:val="005E4A75"/>
    <w:rsid w:val="00600940"/>
    <w:rsid w:val="00603AA5"/>
    <w:rsid w:val="00607534"/>
    <w:rsid w:val="006132EA"/>
    <w:rsid w:val="00614FE1"/>
    <w:rsid w:val="00615BD1"/>
    <w:rsid w:val="00616403"/>
    <w:rsid w:val="0062203B"/>
    <w:rsid w:val="00623DCD"/>
    <w:rsid w:val="00635240"/>
    <w:rsid w:val="00661056"/>
    <w:rsid w:val="006657B1"/>
    <w:rsid w:val="0066648C"/>
    <w:rsid w:val="00670287"/>
    <w:rsid w:val="00670DFC"/>
    <w:rsid w:val="00671850"/>
    <w:rsid w:val="0069036D"/>
    <w:rsid w:val="00694759"/>
    <w:rsid w:val="00697C21"/>
    <w:rsid w:val="006A30C8"/>
    <w:rsid w:val="006A5343"/>
    <w:rsid w:val="006A62D6"/>
    <w:rsid w:val="006B05A6"/>
    <w:rsid w:val="006B0956"/>
    <w:rsid w:val="006B1C6B"/>
    <w:rsid w:val="006C614C"/>
    <w:rsid w:val="006D0F9A"/>
    <w:rsid w:val="006D647B"/>
    <w:rsid w:val="006D7E4D"/>
    <w:rsid w:val="006E2AF8"/>
    <w:rsid w:val="006F0796"/>
    <w:rsid w:val="006F12D8"/>
    <w:rsid w:val="006F46F1"/>
    <w:rsid w:val="006F67E6"/>
    <w:rsid w:val="00701357"/>
    <w:rsid w:val="00710642"/>
    <w:rsid w:val="00710992"/>
    <w:rsid w:val="0071105B"/>
    <w:rsid w:val="007153B8"/>
    <w:rsid w:val="00716973"/>
    <w:rsid w:val="0072323C"/>
    <w:rsid w:val="0072377A"/>
    <w:rsid w:val="00724564"/>
    <w:rsid w:val="00736465"/>
    <w:rsid w:val="00746405"/>
    <w:rsid w:val="00750724"/>
    <w:rsid w:val="007509ED"/>
    <w:rsid w:val="007511C2"/>
    <w:rsid w:val="007526DC"/>
    <w:rsid w:val="00752E47"/>
    <w:rsid w:val="00753EE0"/>
    <w:rsid w:val="007566D7"/>
    <w:rsid w:val="00756DBA"/>
    <w:rsid w:val="00757AEA"/>
    <w:rsid w:val="007708E0"/>
    <w:rsid w:val="0077134F"/>
    <w:rsid w:val="00771521"/>
    <w:rsid w:val="00773D20"/>
    <w:rsid w:val="00776776"/>
    <w:rsid w:val="00780439"/>
    <w:rsid w:val="0078105D"/>
    <w:rsid w:val="007912CF"/>
    <w:rsid w:val="00791CE3"/>
    <w:rsid w:val="007932CC"/>
    <w:rsid w:val="007A0EBB"/>
    <w:rsid w:val="007A4566"/>
    <w:rsid w:val="007A4FF3"/>
    <w:rsid w:val="007A7524"/>
    <w:rsid w:val="007B0EEB"/>
    <w:rsid w:val="007C10C0"/>
    <w:rsid w:val="007C1182"/>
    <w:rsid w:val="007C2BE2"/>
    <w:rsid w:val="007C2D2D"/>
    <w:rsid w:val="007C59DF"/>
    <w:rsid w:val="007D37A9"/>
    <w:rsid w:val="007D68AE"/>
    <w:rsid w:val="007E4740"/>
    <w:rsid w:val="007F2C6D"/>
    <w:rsid w:val="008040FD"/>
    <w:rsid w:val="00805449"/>
    <w:rsid w:val="00811214"/>
    <w:rsid w:val="0081246B"/>
    <w:rsid w:val="00812B7B"/>
    <w:rsid w:val="00813A76"/>
    <w:rsid w:val="008154A0"/>
    <w:rsid w:val="008211A7"/>
    <w:rsid w:val="00843C19"/>
    <w:rsid w:val="00845A49"/>
    <w:rsid w:val="00846322"/>
    <w:rsid w:val="008470A6"/>
    <w:rsid w:val="00863476"/>
    <w:rsid w:val="0086414D"/>
    <w:rsid w:val="0087323D"/>
    <w:rsid w:val="00881D8C"/>
    <w:rsid w:val="00883EB2"/>
    <w:rsid w:val="008935F2"/>
    <w:rsid w:val="008962FB"/>
    <w:rsid w:val="0089730A"/>
    <w:rsid w:val="008B07F3"/>
    <w:rsid w:val="008B13C8"/>
    <w:rsid w:val="008C3C42"/>
    <w:rsid w:val="008C5244"/>
    <w:rsid w:val="008C63DB"/>
    <w:rsid w:val="008C752D"/>
    <w:rsid w:val="008D080B"/>
    <w:rsid w:val="008E4DBA"/>
    <w:rsid w:val="008E6E50"/>
    <w:rsid w:val="008E76D2"/>
    <w:rsid w:val="008F37C5"/>
    <w:rsid w:val="008F69F9"/>
    <w:rsid w:val="008F78AA"/>
    <w:rsid w:val="00904A49"/>
    <w:rsid w:val="00911D33"/>
    <w:rsid w:val="00913C4D"/>
    <w:rsid w:val="00921C58"/>
    <w:rsid w:val="00923602"/>
    <w:rsid w:val="00937295"/>
    <w:rsid w:val="00937713"/>
    <w:rsid w:val="00942FDB"/>
    <w:rsid w:val="009430CF"/>
    <w:rsid w:val="00956F6C"/>
    <w:rsid w:val="00957871"/>
    <w:rsid w:val="00973C67"/>
    <w:rsid w:val="00973D7D"/>
    <w:rsid w:val="00977FAB"/>
    <w:rsid w:val="00995C8B"/>
    <w:rsid w:val="00997489"/>
    <w:rsid w:val="009A5BE1"/>
    <w:rsid w:val="009C13DA"/>
    <w:rsid w:val="009C2D9E"/>
    <w:rsid w:val="009C3020"/>
    <w:rsid w:val="009C67B5"/>
    <w:rsid w:val="009C7379"/>
    <w:rsid w:val="009D17BA"/>
    <w:rsid w:val="009D26D4"/>
    <w:rsid w:val="009D283F"/>
    <w:rsid w:val="009D399F"/>
    <w:rsid w:val="009D6641"/>
    <w:rsid w:val="009E0107"/>
    <w:rsid w:val="009E4554"/>
    <w:rsid w:val="009E6D64"/>
    <w:rsid w:val="009F1BF2"/>
    <w:rsid w:val="009F244A"/>
    <w:rsid w:val="009F2544"/>
    <w:rsid w:val="009F71F1"/>
    <w:rsid w:val="00A02EFD"/>
    <w:rsid w:val="00A0364D"/>
    <w:rsid w:val="00A05911"/>
    <w:rsid w:val="00A15DB2"/>
    <w:rsid w:val="00A16182"/>
    <w:rsid w:val="00A173E5"/>
    <w:rsid w:val="00A20FC1"/>
    <w:rsid w:val="00A22682"/>
    <w:rsid w:val="00A22819"/>
    <w:rsid w:val="00A23638"/>
    <w:rsid w:val="00A363C0"/>
    <w:rsid w:val="00A41E60"/>
    <w:rsid w:val="00A45EA2"/>
    <w:rsid w:val="00A46FA8"/>
    <w:rsid w:val="00A47FD3"/>
    <w:rsid w:val="00A60F60"/>
    <w:rsid w:val="00A6421C"/>
    <w:rsid w:val="00A755A8"/>
    <w:rsid w:val="00A76D65"/>
    <w:rsid w:val="00A80D51"/>
    <w:rsid w:val="00A869C3"/>
    <w:rsid w:val="00A95ACC"/>
    <w:rsid w:val="00AA0CB5"/>
    <w:rsid w:val="00AA1C07"/>
    <w:rsid w:val="00AA3BF5"/>
    <w:rsid w:val="00AB0FB1"/>
    <w:rsid w:val="00AB74FE"/>
    <w:rsid w:val="00AC6B07"/>
    <w:rsid w:val="00AD3D08"/>
    <w:rsid w:val="00AD6CCA"/>
    <w:rsid w:val="00AF4453"/>
    <w:rsid w:val="00AF6D6E"/>
    <w:rsid w:val="00B0470E"/>
    <w:rsid w:val="00B05029"/>
    <w:rsid w:val="00B10692"/>
    <w:rsid w:val="00B10A02"/>
    <w:rsid w:val="00B11A7C"/>
    <w:rsid w:val="00B15DDB"/>
    <w:rsid w:val="00B22888"/>
    <w:rsid w:val="00B23703"/>
    <w:rsid w:val="00B237EE"/>
    <w:rsid w:val="00B2606A"/>
    <w:rsid w:val="00B279AF"/>
    <w:rsid w:val="00B310F0"/>
    <w:rsid w:val="00B325B6"/>
    <w:rsid w:val="00B33257"/>
    <w:rsid w:val="00B368CA"/>
    <w:rsid w:val="00B46A05"/>
    <w:rsid w:val="00B5154C"/>
    <w:rsid w:val="00B55602"/>
    <w:rsid w:val="00B569EE"/>
    <w:rsid w:val="00B60F54"/>
    <w:rsid w:val="00B61308"/>
    <w:rsid w:val="00B66490"/>
    <w:rsid w:val="00B7086B"/>
    <w:rsid w:val="00B7295C"/>
    <w:rsid w:val="00B73289"/>
    <w:rsid w:val="00B80AD4"/>
    <w:rsid w:val="00B80F50"/>
    <w:rsid w:val="00B826D6"/>
    <w:rsid w:val="00B829E3"/>
    <w:rsid w:val="00B93742"/>
    <w:rsid w:val="00B937C8"/>
    <w:rsid w:val="00B97487"/>
    <w:rsid w:val="00BA5878"/>
    <w:rsid w:val="00BA77D5"/>
    <w:rsid w:val="00BB2485"/>
    <w:rsid w:val="00BB2CAE"/>
    <w:rsid w:val="00BB3AEF"/>
    <w:rsid w:val="00BB633E"/>
    <w:rsid w:val="00BC18D9"/>
    <w:rsid w:val="00BC4120"/>
    <w:rsid w:val="00BC6863"/>
    <w:rsid w:val="00BD28F9"/>
    <w:rsid w:val="00BD37EE"/>
    <w:rsid w:val="00BF0CC3"/>
    <w:rsid w:val="00BF60A4"/>
    <w:rsid w:val="00BF7839"/>
    <w:rsid w:val="00C04ADD"/>
    <w:rsid w:val="00C05E29"/>
    <w:rsid w:val="00C11D8B"/>
    <w:rsid w:val="00C132A8"/>
    <w:rsid w:val="00C171E8"/>
    <w:rsid w:val="00C20153"/>
    <w:rsid w:val="00C27966"/>
    <w:rsid w:val="00C305FD"/>
    <w:rsid w:val="00C32612"/>
    <w:rsid w:val="00C32BAE"/>
    <w:rsid w:val="00C32F56"/>
    <w:rsid w:val="00C331F0"/>
    <w:rsid w:val="00C34101"/>
    <w:rsid w:val="00C44B08"/>
    <w:rsid w:val="00C464E3"/>
    <w:rsid w:val="00C542AF"/>
    <w:rsid w:val="00C61130"/>
    <w:rsid w:val="00C7108E"/>
    <w:rsid w:val="00C71814"/>
    <w:rsid w:val="00C81C0A"/>
    <w:rsid w:val="00C85CEB"/>
    <w:rsid w:val="00C866DD"/>
    <w:rsid w:val="00C94FD0"/>
    <w:rsid w:val="00CA0112"/>
    <w:rsid w:val="00CA1F3F"/>
    <w:rsid w:val="00CA418A"/>
    <w:rsid w:val="00CA77DA"/>
    <w:rsid w:val="00CB7E4E"/>
    <w:rsid w:val="00CC10A2"/>
    <w:rsid w:val="00CC2B1C"/>
    <w:rsid w:val="00CC73FF"/>
    <w:rsid w:val="00CD0DEA"/>
    <w:rsid w:val="00CD1B95"/>
    <w:rsid w:val="00CD4F59"/>
    <w:rsid w:val="00CD547F"/>
    <w:rsid w:val="00CE188F"/>
    <w:rsid w:val="00CE6FC7"/>
    <w:rsid w:val="00CF5002"/>
    <w:rsid w:val="00CF5692"/>
    <w:rsid w:val="00D017E2"/>
    <w:rsid w:val="00D05189"/>
    <w:rsid w:val="00D10757"/>
    <w:rsid w:val="00D13D58"/>
    <w:rsid w:val="00D16380"/>
    <w:rsid w:val="00D34E78"/>
    <w:rsid w:val="00D35A2A"/>
    <w:rsid w:val="00D37528"/>
    <w:rsid w:val="00D40E8A"/>
    <w:rsid w:val="00D46B82"/>
    <w:rsid w:val="00D46C2B"/>
    <w:rsid w:val="00D47B03"/>
    <w:rsid w:val="00D56C2D"/>
    <w:rsid w:val="00D5774E"/>
    <w:rsid w:val="00D630AD"/>
    <w:rsid w:val="00D7664D"/>
    <w:rsid w:val="00D77F16"/>
    <w:rsid w:val="00D81B8D"/>
    <w:rsid w:val="00D82542"/>
    <w:rsid w:val="00D8348B"/>
    <w:rsid w:val="00D8461A"/>
    <w:rsid w:val="00D9371E"/>
    <w:rsid w:val="00D93D9A"/>
    <w:rsid w:val="00D9443E"/>
    <w:rsid w:val="00D96005"/>
    <w:rsid w:val="00D96051"/>
    <w:rsid w:val="00D968EB"/>
    <w:rsid w:val="00DA1710"/>
    <w:rsid w:val="00DA1EB1"/>
    <w:rsid w:val="00DA4C07"/>
    <w:rsid w:val="00DA7DD6"/>
    <w:rsid w:val="00DB39D7"/>
    <w:rsid w:val="00DC4482"/>
    <w:rsid w:val="00DC6479"/>
    <w:rsid w:val="00DD20AC"/>
    <w:rsid w:val="00DD3BC8"/>
    <w:rsid w:val="00DD579D"/>
    <w:rsid w:val="00DF0305"/>
    <w:rsid w:val="00DF2850"/>
    <w:rsid w:val="00DF5F6E"/>
    <w:rsid w:val="00E06E6B"/>
    <w:rsid w:val="00E1179A"/>
    <w:rsid w:val="00E16DF4"/>
    <w:rsid w:val="00E2348C"/>
    <w:rsid w:val="00E24957"/>
    <w:rsid w:val="00E24DEF"/>
    <w:rsid w:val="00E267A4"/>
    <w:rsid w:val="00E3395D"/>
    <w:rsid w:val="00E41652"/>
    <w:rsid w:val="00E425FC"/>
    <w:rsid w:val="00E60844"/>
    <w:rsid w:val="00E61466"/>
    <w:rsid w:val="00E6718D"/>
    <w:rsid w:val="00E7485A"/>
    <w:rsid w:val="00E82414"/>
    <w:rsid w:val="00E852C6"/>
    <w:rsid w:val="00E868D7"/>
    <w:rsid w:val="00E93A74"/>
    <w:rsid w:val="00E94643"/>
    <w:rsid w:val="00E96D8B"/>
    <w:rsid w:val="00EA57FD"/>
    <w:rsid w:val="00EA5B13"/>
    <w:rsid w:val="00EB0BAA"/>
    <w:rsid w:val="00EB62C8"/>
    <w:rsid w:val="00EB7652"/>
    <w:rsid w:val="00EB7AE4"/>
    <w:rsid w:val="00EC7DE9"/>
    <w:rsid w:val="00ED085E"/>
    <w:rsid w:val="00ED5AC8"/>
    <w:rsid w:val="00ED6F8A"/>
    <w:rsid w:val="00EE18BC"/>
    <w:rsid w:val="00EE30C1"/>
    <w:rsid w:val="00EE4C10"/>
    <w:rsid w:val="00EE79FB"/>
    <w:rsid w:val="00EF1D4A"/>
    <w:rsid w:val="00EF4E74"/>
    <w:rsid w:val="00F046D3"/>
    <w:rsid w:val="00F057F6"/>
    <w:rsid w:val="00F21CCF"/>
    <w:rsid w:val="00F21EA0"/>
    <w:rsid w:val="00F22C39"/>
    <w:rsid w:val="00F3307B"/>
    <w:rsid w:val="00F41FAC"/>
    <w:rsid w:val="00F44336"/>
    <w:rsid w:val="00F4722D"/>
    <w:rsid w:val="00F47D33"/>
    <w:rsid w:val="00F525E3"/>
    <w:rsid w:val="00F5326A"/>
    <w:rsid w:val="00F53923"/>
    <w:rsid w:val="00F61649"/>
    <w:rsid w:val="00F62274"/>
    <w:rsid w:val="00F6606D"/>
    <w:rsid w:val="00F676BF"/>
    <w:rsid w:val="00F67DAD"/>
    <w:rsid w:val="00F75673"/>
    <w:rsid w:val="00F83B8D"/>
    <w:rsid w:val="00F84BBD"/>
    <w:rsid w:val="00F87D18"/>
    <w:rsid w:val="00F90C9B"/>
    <w:rsid w:val="00F92BC0"/>
    <w:rsid w:val="00FA1581"/>
    <w:rsid w:val="00FA34D6"/>
    <w:rsid w:val="00FB27C0"/>
    <w:rsid w:val="00FB414F"/>
    <w:rsid w:val="00FB59D0"/>
    <w:rsid w:val="00FB74B5"/>
    <w:rsid w:val="00FC1234"/>
    <w:rsid w:val="00FC14B9"/>
    <w:rsid w:val="00FC5A32"/>
    <w:rsid w:val="00FC7BF6"/>
    <w:rsid w:val="00FD1022"/>
    <w:rsid w:val="00FD2DB4"/>
    <w:rsid w:val="00FD6473"/>
    <w:rsid w:val="00FE33A6"/>
    <w:rsid w:val="00FE7EB4"/>
    <w:rsid w:val="00FF0874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rsid w:val="00E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27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68AE"/>
    <w:rPr>
      <w:rFonts w:ascii="Times New Roman CYR" w:hAnsi="Times New Roman CYR"/>
      <w:sz w:val="28"/>
    </w:rPr>
  </w:style>
  <w:style w:type="paragraph" w:styleId="ad">
    <w:name w:val="footer"/>
    <w:basedOn w:val="a"/>
    <w:link w:val="ae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68A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C341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B80A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">
    <w:name w:val="заголовок 6"/>
    <w:basedOn w:val="a"/>
    <w:next w:val="a"/>
    <w:rsid w:val="00CD4F59"/>
    <w:pPr>
      <w:keepNext/>
      <w:autoSpaceDE w:val="0"/>
      <w:autoSpaceDN w:val="0"/>
      <w:ind w:left="6480" w:firstLine="720"/>
    </w:pPr>
    <w:rPr>
      <w:rFonts w:ascii="Arial" w:hAnsi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DE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24DE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E24DEF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rsid w:val="00E24DEF"/>
    <w:pPr>
      <w:spacing w:after="120"/>
    </w:pPr>
  </w:style>
  <w:style w:type="paragraph" w:styleId="a5">
    <w:name w:val="Body Text Indent"/>
    <w:basedOn w:val="a"/>
    <w:rsid w:val="00E24DEF"/>
    <w:pPr>
      <w:ind w:firstLine="709"/>
    </w:pPr>
    <w:rPr>
      <w:lang w:val="en-US"/>
    </w:rPr>
  </w:style>
  <w:style w:type="paragraph" w:styleId="a6">
    <w:name w:val="Block Text"/>
    <w:basedOn w:val="a"/>
    <w:rsid w:val="00E24DEF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7">
    <w:name w:val="Table Grid"/>
    <w:basedOn w:val="a1"/>
    <w:rsid w:val="00E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6A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1C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rsid w:val="00464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47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27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68AE"/>
    <w:rPr>
      <w:rFonts w:ascii="Times New Roman CYR" w:hAnsi="Times New Roman CYR"/>
      <w:sz w:val="28"/>
    </w:rPr>
  </w:style>
  <w:style w:type="paragraph" w:styleId="ad">
    <w:name w:val="footer"/>
    <w:basedOn w:val="a"/>
    <w:link w:val="ae"/>
    <w:uiPriority w:val="99"/>
    <w:rsid w:val="007D68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68A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C341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B80A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">
    <w:name w:val="заголовок 6"/>
    <w:basedOn w:val="a"/>
    <w:next w:val="a"/>
    <w:rsid w:val="00CD4F59"/>
    <w:pPr>
      <w:keepNext/>
      <w:autoSpaceDE w:val="0"/>
      <w:autoSpaceDN w:val="0"/>
      <w:ind w:left="6480" w:firstLine="720"/>
    </w:pPr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06.07.2017 г. по 14.07.2017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XXJ7TYMEEKJ2-2008-86</_dlc_DocId>
    <_dlc_DocIdUrl xmlns="57504d04-691e-4fc4-8f09-4f19fdbe90f6">
      <Url>https://vip.gov.mari.ru/mingosim/_layouts/DocIdRedir.aspx?ID=XXJ7TYMEEKJ2-2008-86</Url>
      <Description>XXJ7TYMEEKJ2-2008-86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2772-30B3-40F1-A574-FC4D052E5D52}"/>
</file>

<file path=customXml/itemProps2.xml><?xml version="1.0" encoding="utf-8"?>
<ds:datastoreItem xmlns:ds="http://schemas.openxmlformats.org/officeDocument/2006/customXml" ds:itemID="{8A182A06-D45D-48D4-BB9F-E0BF8F759D57}"/>
</file>

<file path=customXml/itemProps3.xml><?xml version="1.0" encoding="utf-8"?>
<ds:datastoreItem xmlns:ds="http://schemas.openxmlformats.org/officeDocument/2006/customXml" ds:itemID="{A401BC41-AFCA-4CB4-BFDB-8A7426703620}"/>
</file>

<file path=customXml/itemProps4.xml><?xml version="1.0" encoding="utf-8"?>
<ds:datastoreItem xmlns:ds="http://schemas.openxmlformats.org/officeDocument/2006/customXml" ds:itemID="{F922326F-CE73-478D-ACB0-7E9C0EEFFB91}"/>
</file>

<file path=customXml/itemProps5.xml><?xml version="1.0" encoding="utf-8"?>
<ds:datastoreItem xmlns:ds="http://schemas.openxmlformats.org/officeDocument/2006/customXml" ds:itemID="{C481050C-57CB-48FD-A9F6-93464AA69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Садовин</cp:lastModifiedBy>
  <cp:revision>2</cp:revision>
  <cp:lastPrinted>2017-07-06T12:48:00Z</cp:lastPrinted>
  <dcterms:created xsi:type="dcterms:W3CDTF">2017-08-11T10:55:00Z</dcterms:created>
  <dcterms:modified xsi:type="dcterms:W3CDTF">2017-08-11T10:55:00Z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6b7ed146-77d1-4ee7-bd55-8b7d3247dab5</vt:lpwstr>
  </property>
</Properties>
</file>